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8"/>
        <w:gridCol w:w="5283"/>
        <w:gridCol w:w="709"/>
        <w:gridCol w:w="1275"/>
        <w:gridCol w:w="709"/>
        <w:gridCol w:w="992"/>
      </w:tblGrid>
      <w:tr w:rsidR="00A064F0" w:rsidRPr="00230ABC" w14:paraId="465EE909" w14:textId="77777777" w:rsidTr="007F0426">
        <w:trPr>
          <w:trHeight w:val="274"/>
        </w:trPr>
        <w:tc>
          <w:tcPr>
            <w:tcW w:w="1238" w:type="dxa"/>
            <w:shd w:val="clear" w:color="auto" w:fill="D9D9D9" w:themeFill="background1" w:themeFillShade="D9"/>
            <w:vAlign w:val="center"/>
          </w:tcPr>
          <w:p w14:paraId="21FDC830" w14:textId="77777777" w:rsidR="00A064F0" w:rsidRPr="00230ABC" w:rsidRDefault="00A064F0" w:rsidP="00FF0D81">
            <w:pPr>
              <w:snapToGrid w:val="0"/>
              <w:contextualSpacing/>
              <w:jc w:val="center"/>
              <w:rPr>
                <w:rFonts w:ascii="UD デジタル 教科書体 NK-R" w:eastAsia="UD デジタル 教科書体 NK-R" w:hAnsiTheme="majorEastAsia"/>
                <w:sz w:val="22"/>
              </w:rPr>
            </w:pPr>
            <w:r w:rsidRPr="00230ABC">
              <w:rPr>
                <w:rFonts w:ascii="UD デジタル 教科書体 NK-R" w:eastAsia="UD デジタル 教科書体 NK-R" w:hAnsiTheme="majorEastAsia" w:hint="eastAsia"/>
                <w:sz w:val="22"/>
              </w:rPr>
              <w:t>科目名</w:t>
            </w:r>
          </w:p>
        </w:tc>
        <w:tc>
          <w:tcPr>
            <w:tcW w:w="5283" w:type="dxa"/>
            <w:vAlign w:val="center"/>
          </w:tcPr>
          <w:p w14:paraId="02746B60" w14:textId="2EFC8228" w:rsidR="00A064F0" w:rsidRPr="00230ABC" w:rsidRDefault="0099517A" w:rsidP="00FF0D81">
            <w:pPr>
              <w:snapToGrid w:val="0"/>
              <w:contextualSpacing/>
              <w:jc w:val="left"/>
              <w:rPr>
                <w:rFonts w:ascii="UD デジタル 教科書体 NK-R" w:eastAsia="UD デジタル 教科書体 NK-R"/>
                <w:sz w:val="22"/>
              </w:rPr>
            </w:pPr>
            <w:r w:rsidRPr="00230ABC">
              <w:rPr>
                <w:rFonts w:ascii="UD デジタル 教科書体 NK-R" w:eastAsia="UD デジタル 教科書体 NK-R" w:hint="eastAsia"/>
                <w:sz w:val="22"/>
              </w:rPr>
              <w:t>【</w:t>
            </w:r>
            <w:r w:rsidR="009D6014">
              <w:rPr>
                <w:rFonts w:ascii="UD デジタル 教科書体 NK-R" w:eastAsia="UD デジタル 教科書体 NK-R" w:hint="eastAsia"/>
                <w:sz w:val="22"/>
              </w:rPr>
              <w:t>講義２</w:t>
            </w:r>
            <w:r w:rsidRPr="00230ABC">
              <w:rPr>
                <w:rFonts w:ascii="UD デジタル 教科書体 NK-R" w:eastAsia="UD デジタル 教科書体 NK-R" w:hint="eastAsia"/>
                <w:sz w:val="22"/>
              </w:rPr>
              <w:t>】</w:t>
            </w:r>
          </w:p>
          <w:p w14:paraId="2EAC6AD2" w14:textId="00A8142F" w:rsidR="002D4EEC" w:rsidRPr="00230ABC" w:rsidRDefault="002D4EEC" w:rsidP="00FF0D81">
            <w:pPr>
              <w:snapToGrid w:val="0"/>
              <w:contextualSpacing/>
              <w:jc w:val="left"/>
              <w:rPr>
                <w:rFonts w:ascii="UD デジタル 教科書体 NK-R" w:eastAsia="UD デジタル 教科書体 NK-R"/>
                <w:sz w:val="22"/>
              </w:rPr>
            </w:pPr>
            <w:r w:rsidRPr="00230ABC">
              <w:rPr>
                <w:rFonts w:ascii="UD デジタル 教科書体 NK-R" w:eastAsia="UD デジタル 教科書体 NK-R" w:hint="eastAsia"/>
                <w:sz w:val="22"/>
              </w:rPr>
              <w:t>就労支援のプロセスと就労系サービスの役割</w:t>
            </w:r>
          </w:p>
        </w:tc>
        <w:tc>
          <w:tcPr>
            <w:tcW w:w="709" w:type="dxa"/>
            <w:shd w:val="clear" w:color="auto" w:fill="D9D9D9" w:themeFill="background1" w:themeFillShade="D9"/>
            <w:vAlign w:val="center"/>
          </w:tcPr>
          <w:p w14:paraId="278AD0C2" w14:textId="77777777" w:rsidR="00A064F0" w:rsidRPr="00230ABC" w:rsidRDefault="00A064F0" w:rsidP="00FF0D81">
            <w:pPr>
              <w:snapToGrid w:val="0"/>
              <w:contextualSpacing/>
              <w:jc w:val="center"/>
              <w:rPr>
                <w:rFonts w:ascii="UD デジタル 教科書体 NK-R" w:eastAsia="UD デジタル 教科書体 NK-R" w:hAnsiTheme="majorEastAsia"/>
                <w:sz w:val="22"/>
              </w:rPr>
            </w:pPr>
            <w:r w:rsidRPr="00230ABC">
              <w:rPr>
                <w:rFonts w:ascii="UD デジタル 教科書体 NK-R" w:eastAsia="UD デジタル 教科書体 NK-R" w:hAnsiTheme="majorEastAsia" w:hint="eastAsia"/>
                <w:sz w:val="22"/>
              </w:rPr>
              <w:t>方法</w:t>
            </w:r>
          </w:p>
        </w:tc>
        <w:tc>
          <w:tcPr>
            <w:tcW w:w="1275" w:type="dxa"/>
            <w:vAlign w:val="center"/>
          </w:tcPr>
          <w:p w14:paraId="13776D7C" w14:textId="77777777" w:rsidR="00A064F0" w:rsidRPr="00230ABC" w:rsidRDefault="00A064F0" w:rsidP="00FF0D81">
            <w:pPr>
              <w:snapToGrid w:val="0"/>
              <w:contextualSpacing/>
              <w:jc w:val="center"/>
              <w:rPr>
                <w:rFonts w:ascii="UD デジタル 教科書体 NK-R" w:eastAsia="UD デジタル 教科書体 NK-R"/>
                <w:sz w:val="22"/>
              </w:rPr>
            </w:pPr>
            <w:r w:rsidRPr="00230ABC">
              <w:rPr>
                <w:rFonts w:ascii="UD デジタル 教科書体 NK-R" w:eastAsia="UD デジタル 教科書体 NK-R" w:hint="eastAsia"/>
                <w:sz w:val="22"/>
              </w:rPr>
              <w:t>講義</w:t>
            </w:r>
          </w:p>
        </w:tc>
        <w:tc>
          <w:tcPr>
            <w:tcW w:w="709" w:type="dxa"/>
            <w:shd w:val="clear" w:color="auto" w:fill="D9D9D9" w:themeFill="background1" w:themeFillShade="D9"/>
            <w:vAlign w:val="center"/>
          </w:tcPr>
          <w:p w14:paraId="67AFDAB4" w14:textId="77777777" w:rsidR="00A064F0" w:rsidRPr="00230ABC" w:rsidRDefault="00A064F0" w:rsidP="00FF0D81">
            <w:pPr>
              <w:snapToGrid w:val="0"/>
              <w:contextualSpacing/>
              <w:jc w:val="center"/>
              <w:rPr>
                <w:rFonts w:ascii="UD デジタル 教科書体 NK-R" w:eastAsia="UD デジタル 教科書体 NK-R" w:hAnsiTheme="majorEastAsia"/>
                <w:sz w:val="22"/>
              </w:rPr>
            </w:pPr>
            <w:r w:rsidRPr="00230ABC">
              <w:rPr>
                <w:rFonts w:ascii="UD デジタル 教科書体 NK-R" w:eastAsia="UD デジタル 教科書体 NK-R" w:hAnsiTheme="majorEastAsia" w:hint="eastAsia"/>
                <w:sz w:val="22"/>
              </w:rPr>
              <w:t>時</w:t>
            </w:r>
            <w:r w:rsidR="00DA0DF4" w:rsidRPr="00230ABC">
              <w:rPr>
                <w:rFonts w:ascii="UD デジタル 教科書体 NK-R" w:eastAsia="UD デジタル 教科書体 NK-R" w:hAnsiTheme="majorEastAsia" w:hint="eastAsia"/>
                <w:sz w:val="22"/>
              </w:rPr>
              <w:t>数</w:t>
            </w:r>
          </w:p>
        </w:tc>
        <w:tc>
          <w:tcPr>
            <w:tcW w:w="992" w:type="dxa"/>
            <w:vAlign w:val="center"/>
          </w:tcPr>
          <w:p w14:paraId="60660F1E" w14:textId="4FC6EA08" w:rsidR="00A064F0" w:rsidRPr="00230ABC" w:rsidRDefault="002D4EEC" w:rsidP="00FF0D81">
            <w:pPr>
              <w:snapToGrid w:val="0"/>
              <w:contextualSpacing/>
              <w:jc w:val="center"/>
              <w:rPr>
                <w:rFonts w:ascii="UD デジタル 教科書体 NK-R" w:eastAsia="UD デジタル 教科書体 NK-R"/>
                <w:sz w:val="22"/>
              </w:rPr>
            </w:pPr>
            <w:r w:rsidRPr="00230ABC">
              <w:rPr>
                <w:rFonts w:ascii="UD デジタル 教科書体 NK-R" w:eastAsia="UD デジタル 教科書体 NK-R" w:hint="eastAsia"/>
                <w:sz w:val="22"/>
              </w:rPr>
              <w:t>９０</w:t>
            </w:r>
            <w:r w:rsidR="00EA04D6" w:rsidRPr="00230ABC">
              <w:rPr>
                <w:rFonts w:ascii="UD デジタル 教科書体 NK-R" w:eastAsia="UD デジタル 教科書体 NK-R" w:hint="eastAsia"/>
                <w:sz w:val="22"/>
              </w:rPr>
              <w:t>分</w:t>
            </w:r>
          </w:p>
        </w:tc>
      </w:tr>
    </w:tbl>
    <w:p w14:paraId="17885D93" w14:textId="3676146C" w:rsidR="00F46371" w:rsidRPr="00230ABC" w:rsidRDefault="00F46371" w:rsidP="00FF0D81">
      <w:pPr>
        <w:snapToGrid w:val="0"/>
        <w:contextualSpacing/>
        <w:rPr>
          <w:rFonts w:ascii="UD デジタル 教科書体 NK-R" w:eastAsia="UD デジタル 教科書体 NK-R" w:hAnsiTheme="majorEastAsia"/>
          <w:sz w:val="22"/>
        </w:rPr>
      </w:pPr>
      <w:r w:rsidRPr="00230ABC">
        <w:rPr>
          <w:rFonts w:ascii="UD デジタル 教科書体 NK-R" w:eastAsia="UD デジタル 教科書体 NK-R" w:hAnsiTheme="majorEastAsia" w:hint="eastAsia"/>
          <w:sz w:val="22"/>
        </w:rPr>
        <w:t>１．本科目のねらいと獲得目標</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F46371" w:rsidRPr="00230ABC" w14:paraId="1928593E" w14:textId="77777777" w:rsidTr="007F0426">
        <w:trPr>
          <w:trHeight w:val="3182"/>
        </w:trPr>
        <w:tc>
          <w:tcPr>
            <w:tcW w:w="10206" w:type="dxa"/>
            <w:tcBorders>
              <w:bottom w:val="single" w:sz="4" w:space="0" w:color="auto"/>
            </w:tcBorders>
          </w:tcPr>
          <w:p w14:paraId="657AA046" w14:textId="79B62C27" w:rsidR="005B3F83" w:rsidRPr="00230ABC" w:rsidRDefault="005B3F83" w:rsidP="00FF0D81">
            <w:pPr>
              <w:snapToGrid w:val="0"/>
              <w:contextualSpacing/>
              <w:rPr>
                <w:rFonts w:ascii="UD デジタル 教科書体 NK-R" w:eastAsia="UD デジタル 教科書体 NK-R" w:hAnsiTheme="majorEastAsia"/>
                <w:sz w:val="22"/>
              </w:rPr>
            </w:pPr>
            <w:r w:rsidRPr="00230ABC">
              <w:rPr>
                <w:rFonts w:ascii="UD デジタル 教科書体 NK-R" w:eastAsia="UD デジタル 教科書体 NK-R" w:hAnsiTheme="majorEastAsia" w:hint="eastAsia"/>
                <w:sz w:val="22"/>
              </w:rPr>
              <w:t>【獲得目標】</w:t>
            </w:r>
          </w:p>
          <w:p w14:paraId="2C638F66" w14:textId="2CD86C29" w:rsidR="005B3F83" w:rsidRPr="00230ABC" w:rsidRDefault="002D4EEC" w:rsidP="00FF0D81">
            <w:pPr>
              <w:snapToGrid w:val="0"/>
              <w:ind w:left="440" w:hangingChars="200" w:hanging="440"/>
              <w:contextualSpacing/>
              <w:rPr>
                <w:rFonts w:ascii="UD デジタル 教科書体 NK-R" w:eastAsia="UD デジタル 教科書体 NK-R"/>
                <w:sz w:val="22"/>
              </w:rPr>
            </w:pPr>
            <w:r w:rsidRPr="00230ABC">
              <w:rPr>
                <w:rFonts w:ascii="UD デジタル 教科書体 NK-R" w:eastAsia="UD デジタル 教科書体 NK-R" w:hint="eastAsia"/>
                <w:sz w:val="22"/>
              </w:rPr>
              <w:t>（１）基本的な一般就労における支援プロセス</w:t>
            </w:r>
            <w:r w:rsidR="00432943" w:rsidRPr="00230ABC">
              <w:rPr>
                <w:rFonts w:ascii="UD デジタル 教科書体 NK-R" w:eastAsia="UD デジタル 教科書体 NK-R" w:hint="eastAsia"/>
                <w:sz w:val="22"/>
              </w:rPr>
              <w:t>の流れを体系的に</w:t>
            </w:r>
            <w:r w:rsidR="00724B03" w:rsidRPr="00230ABC">
              <w:rPr>
                <w:rFonts w:ascii="UD デジタル 教科書体 NK-R" w:eastAsia="UD デジタル 教科書体 NK-R" w:hint="eastAsia"/>
                <w:sz w:val="22"/>
              </w:rPr>
              <w:t>理解</w:t>
            </w:r>
            <w:r w:rsidR="003904FB" w:rsidRPr="00230ABC">
              <w:rPr>
                <w:rFonts w:ascii="UD デジタル 教科書体 NK-R" w:eastAsia="UD デジタル 教科書体 NK-R" w:hint="eastAsia"/>
                <w:sz w:val="22"/>
              </w:rPr>
              <w:t>し</w:t>
            </w:r>
            <w:r w:rsidR="00432943" w:rsidRPr="00230ABC">
              <w:rPr>
                <w:rFonts w:ascii="UD デジタル 教科書体 NK-R" w:eastAsia="UD デジタル 教科書体 NK-R" w:hint="eastAsia"/>
                <w:sz w:val="22"/>
              </w:rPr>
              <w:t>、</w:t>
            </w:r>
            <w:r w:rsidR="003904FB" w:rsidRPr="00230ABC">
              <w:rPr>
                <w:rFonts w:ascii="UD デジタル 教科書体 NK-R" w:eastAsia="UD デジタル 教科書体 NK-R" w:hint="eastAsia"/>
                <w:sz w:val="22"/>
              </w:rPr>
              <w:t>それぞれの期における支援内容や方法等に</w:t>
            </w:r>
            <w:r w:rsidRPr="00230ABC">
              <w:rPr>
                <w:rFonts w:ascii="UD デジタル 教科書体 NK-R" w:eastAsia="UD デジタル 教科書体 NK-R" w:hint="eastAsia"/>
                <w:sz w:val="22"/>
              </w:rPr>
              <w:t>ついて</w:t>
            </w:r>
            <w:r w:rsidR="00724B03" w:rsidRPr="00230ABC">
              <w:rPr>
                <w:rFonts w:ascii="UD デジタル 教科書体 NK-R" w:eastAsia="UD デジタル 教科書体 NK-R" w:hint="eastAsia"/>
                <w:sz w:val="22"/>
              </w:rPr>
              <w:t>学ぶ</w:t>
            </w:r>
            <w:r w:rsidR="00596228" w:rsidRPr="00230ABC">
              <w:rPr>
                <w:rFonts w:ascii="UD デジタル 教科書体 NK-R" w:eastAsia="UD デジタル 教科書体 NK-R" w:hint="eastAsia"/>
                <w:sz w:val="22"/>
              </w:rPr>
              <w:t>。</w:t>
            </w:r>
          </w:p>
          <w:p w14:paraId="7DA68C23" w14:textId="1071FF49" w:rsidR="00FA2BC2" w:rsidRPr="00230ABC" w:rsidRDefault="002D4EEC" w:rsidP="00FF0D81">
            <w:pPr>
              <w:snapToGrid w:val="0"/>
              <w:ind w:left="440" w:hangingChars="200" w:hanging="440"/>
              <w:contextualSpacing/>
              <w:rPr>
                <w:rFonts w:ascii="UD デジタル 教科書体 NK-R" w:eastAsia="UD デジタル 教科書体 NK-R"/>
                <w:sz w:val="22"/>
              </w:rPr>
            </w:pPr>
            <w:r w:rsidRPr="00230ABC">
              <w:rPr>
                <w:rFonts w:ascii="UD デジタル 教科書体 NK-R" w:eastAsia="UD デジタル 教科書体 NK-R" w:hint="eastAsia"/>
                <w:sz w:val="22"/>
              </w:rPr>
              <w:t>（２）</w:t>
            </w:r>
            <w:r w:rsidR="003904FB" w:rsidRPr="00230ABC">
              <w:rPr>
                <w:rFonts w:ascii="UD デジタル 教科書体 NK-R" w:eastAsia="UD デジタル 教科書体 NK-R" w:hint="eastAsia"/>
                <w:sz w:val="22"/>
              </w:rPr>
              <w:t>基本的な一般就労における各プロセスで、就労系サービスの各事業が果たすべき役割</w:t>
            </w:r>
            <w:r w:rsidR="00724B03" w:rsidRPr="00230ABC">
              <w:rPr>
                <w:rFonts w:ascii="UD デジタル 教科書体 NK-R" w:eastAsia="UD デジタル 教科書体 NK-R" w:hint="eastAsia"/>
                <w:sz w:val="22"/>
              </w:rPr>
              <w:t>の重要性について学ぶ。</w:t>
            </w:r>
          </w:p>
          <w:p w14:paraId="0280FA19" w14:textId="77777777" w:rsidR="004C43D9" w:rsidRPr="00230ABC" w:rsidRDefault="005B3F83" w:rsidP="00FF0D81">
            <w:pPr>
              <w:snapToGrid w:val="0"/>
              <w:contextualSpacing/>
              <w:rPr>
                <w:rFonts w:ascii="UD デジタル 教科書体 NK-R" w:eastAsia="UD デジタル 教科書体 NK-R" w:hAnsiTheme="majorEastAsia"/>
                <w:sz w:val="22"/>
              </w:rPr>
            </w:pPr>
            <w:r w:rsidRPr="00230ABC">
              <w:rPr>
                <w:rFonts w:ascii="UD デジタル 教科書体 NK-R" w:eastAsia="UD デジタル 教科書体 NK-R" w:hAnsiTheme="majorEastAsia" w:hint="eastAsia"/>
                <w:sz w:val="22"/>
              </w:rPr>
              <w:t>【ねらい】</w:t>
            </w:r>
          </w:p>
          <w:p w14:paraId="290753D8" w14:textId="5523D2BE" w:rsidR="005B3F83" w:rsidRPr="00230ABC" w:rsidRDefault="00890ACE" w:rsidP="00FF0D81">
            <w:pPr>
              <w:snapToGrid w:val="0"/>
              <w:ind w:firstLineChars="100" w:firstLine="220"/>
              <w:contextualSpacing/>
              <w:rPr>
                <w:rFonts w:ascii="UD デジタル 教科書体 NK-R" w:eastAsia="UD デジタル 教科書体 NK-R"/>
                <w:sz w:val="22"/>
              </w:rPr>
            </w:pPr>
            <w:r w:rsidRPr="00230ABC">
              <w:rPr>
                <w:rFonts w:ascii="UD デジタル 教科書体 NK-R" w:eastAsia="UD デジタル 教科書体 NK-R" w:hint="eastAsia"/>
                <w:sz w:val="22"/>
              </w:rPr>
              <w:t>就労系サービスが障害のある人に提供する「</w:t>
            </w:r>
            <w:r w:rsidR="00596228" w:rsidRPr="00230ABC">
              <w:rPr>
                <w:rFonts w:ascii="UD デジタル 教科書体 NK-R" w:eastAsia="UD デジタル 教科書体 NK-R" w:hint="eastAsia"/>
                <w:sz w:val="22"/>
              </w:rPr>
              <w:t>就労支援</w:t>
            </w:r>
            <w:r w:rsidRPr="00230ABC">
              <w:rPr>
                <w:rFonts w:ascii="UD デジタル 教科書体 NK-R" w:eastAsia="UD デジタル 教科書体 NK-R" w:hint="eastAsia"/>
                <w:sz w:val="22"/>
              </w:rPr>
              <w:t>」は、必ずしも一般就労のみを目指すものではないが、支援を</w:t>
            </w:r>
            <w:r w:rsidR="00596228" w:rsidRPr="00230ABC">
              <w:rPr>
                <w:rFonts w:ascii="UD デジタル 教科書体 NK-R" w:eastAsia="UD デジタル 教科書体 NK-R" w:hint="eastAsia"/>
                <w:sz w:val="22"/>
              </w:rPr>
              <w:t>進めるにあた</w:t>
            </w:r>
            <w:r w:rsidR="00F8261B" w:rsidRPr="00230ABC">
              <w:rPr>
                <w:rFonts w:ascii="UD デジタル 教科書体 NK-R" w:eastAsia="UD デジタル 教科書体 NK-R" w:hint="eastAsia"/>
                <w:sz w:val="22"/>
              </w:rPr>
              <w:t>り</w:t>
            </w:r>
            <w:r w:rsidRPr="00230ABC">
              <w:rPr>
                <w:rFonts w:ascii="UD デジタル 教科書体 NK-R" w:eastAsia="UD デジタル 教科書体 NK-R" w:hint="eastAsia"/>
                <w:sz w:val="22"/>
              </w:rPr>
              <w:t>、</w:t>
            </w:r>
            <w:r w:rsidR="00F8261B" w:rsidRPr="00230ABC">
              <w:rPr>
                <w:rFonts w:ascii="UD デジタル 教科書体 NK-R" w:eastAsia="UD デジタル 教科書体 NK-R" w:hint="eastAsia"/>
                <w:sz w:val="22"/>
              </w:rPr>
              <w:t>自身の事業所は、</w:t>
            </w:r>
            <w:r w:rsidRPr="00230ABC">
              <w:rPr>
                <w:rFonts w:ascii="UD デジタル 教科書体 NK-R" w:eastAsia="UD デジタル 教科書体 NK-R" w:hint="eastAsia"/>
                <w:sz w:val="22"/>
              </w:rPr>
              <w:t>一般就労の支援プロセス上のどの位置に属し、またどの様な機能を提供されるべき性質であるのか、</w:t>
            </w:r>
            <w:r w:rsidR="00F8261B" w:rsidRPr="00230ABC">
              <w:rPr>
                <w:rFonts w:ascii="UD デジタル 教科書体 NK-R" w:eastAsia="UD デジタル 教科書体 NK-R" w:hint="eastAsia"/>
                <w:sz w:val="22"/>
              </w:rPr>
              <w:t>原理原則的な視点に立って、その果たすべき役割の理解促進をねらいとする。</w:t>
            </w:r>
          </w:p>
        </w:tc>
      </w:tr>
    </w:tbl>
    <w:p w14:paraId="53D56C27" w14:textId="6AFA3BB0" w:rsidR="00F46371" w:rsidRPr="00230ABC" w:rsidRDefault="00F46371" w:rsidP="00FF0D81">
      <w:pPr>
        <w:snapToGrid w:val="0"/>
        <w:contextualSpacing/>
        <w:rPr>
          <w:rFonts w:ascii="UD デジタル 教科書体 NK-R" w:eastAsia="UD デジタル 教科書体 NK-R" w:hAnsiTheme="majorEastAsia"/>
          <w:sz w:val="22"/>
        </w:rPr>
      </w:pPr>
      <w:r w:rsidRPr="00230ABC">
        <w:rPr>
          <w:rFonts w:ascii="UD デジタル 教科書体 NK-R" w:eastAsia="UD デジタル 教科書体 NK-R" w:hAnsiTheme="majorEastAsia" w:hint="eastAsia"/>
          <w:sz w:val="22"/>
        </w:rPr>
        <w:t>２．本科目の概要と指導ポイント</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F46371" w:rsidRPr="00230ABC" w14:paraId="2EF35001" w14:textId="77777777" w:rsidTr="007F0426">
        <w:trPr>
          <w:trHeight w:val="77"/>
        </w:trPr>
        <w:tc>
          <w:tcPr>
            <w:tcW w:w="10206" w:type="dxa"/>
            <w:shd w:val="clear" w:color="auto" w:fill="D9D9D9" w:themeFill="background1" w:themeFillShade="D9"/>
          </w:tcPr>
          <w:p w14:paraId="3DA2F08E" w14:textId="3EA4DC1A" w:rsidR="00F46371" w:rsidRPr="00230ABC" w:rsidRDefault="00F46371" w:rsidP="00FF0D81">
            <w:pPr>
              <w:snapToGrid w:val="0"/>
              <w:contextualSpacing/>
              <w:rPr>
                <w:rFonts w:ascii="UD デジタル 教科書体 NK-R" w:eastAsia="UD デジタル 教科書体 NK-R" w:hAnsiTheme="majorEastAsia"/>
                <w:sz w:val="22"/>
              </w:rPr>
            </w:pPr>
            <w:r w:rsidRPr="00230ABC">
              <w:rPr>
                <w:rFonts w:ascii="UD デジタル 教科書体 NK-R" w:eastAsia="UD デジタル 教科書体 NK-R" w:hAnsiTheme="majorEastAsia" w:hint="eastAsia"/>
                <w:sz w:val="22"/>
              </w:rPr>
              <w:t>科目概要</w:t>
            </w:r>
          </w:p>
        </w:tc>
      </w:tr>
      <w:tr w:rsidR="00F46371" w:rsidRPr="00230ABC" w14:paraId="78ECA7AC" w14:textId="77777777" w:rsidTr="007F0426">
        <w:trPr>
          <w:trHeight w:val="727"/>
        </w:trPr>
        <w:tc>
          <w:tcPr>
            <w:tcW w:w="10206" w:type="dxa"/>
          </w:tcPr>
          <w:p w14:paraId="364A9229" w14:textId="054715A4" w:rsidR="0070674E" w:rsidRPr="00230ABC" w:rsidRDefault="00712BE5" w:rsidP="00FF0D81">
            <w:pPr>
              <w:snapToGrid w:val="0"/>
              <w:contextualSpacing/>
              <w:rPr>
                <w:rFonts w:ascii="UD デジタル 教科書体 NK-R" w:eastAsia="UD デジタル 教科書体 NK-R"/>
                <w:sz w:val="22"/>
              </w:rPr>
            </w:pPr>
            <w:r w:rsidRPr="00230ABC">
              <w:rPr>
                <w:rFonts w:ascii="UD デジタル 教科書体 NK-R" w:eastAsia="UD デジタル 教科書体 NK-R" w:hint="eastAsia"/>
                <w:sz w:val="22"/>
              </w:rPr>
              <w:t>（１）</w:t>
            </w:r>
            <w:r w:rsidR="00724B03" w:rsidRPr="00230ABC">
              <w:rPr>
                <w:rFonts w:ascii="UD デジタル 教科書体 NK-R" w:eastAsia="UD デジタル 教科書体 NK-R" w:hint="eastAsia"/>
                <w:sz w:val="22"/>
              </w:rPr>
              <w:t>基本的な就労支援の５つのプロセスと、</w:t>
            </w:r>
            <w:r w:rsidR="00421E98" w:rsidRPr="00230ABC">
              <w:rPr>
                <w:rFonts w:ascii="UD デジタル 教科書体 NK-R" w:eastAsia="UD デジタル 教科書体 NK-R" w:hint="eastAsia"/>
                <w:sz w:val="22"/>
              </w:rPr>
              <w:t>それぞれ</w:t>
            </w:r>
            <w:r w:rsidR="00724B03" w:rsidRPr="00230ABC">
              <w:rPr>
                <w:rFonts w:ascii="UD デジタル 教科書体 NK-R" w:eastAsia="UD デジタル 教科書体 NK-R" w:hint="eastAsia"/>
                <w:sz w:val="22"/>
              </w:rPr>
              <w:t>の</w:t>
            </w:r>
            <w:r w:rsidR="00407057" w:rsidRPr="00230ABC">
              <w:rPr>
                <w:rFonts w:ascii="UD デジタル 教科書体 NK-R" w:eastAsia="UD デジタル 教科書体 NK-R" w:hint="eastAsia"/>
                <w:sz w:val="22"/>
              </w:rPr>
              <w:t>重要な</w:t>
            </w:r>
            <w:r w:rsidR="00724B03" w:rsidRPr="00230ABC">
              <w:rPr>
                <w:rFonts w:ascii="UD デジタル 教科書体 NK-R" w:eastAsia="UD デジタル 教科書体 NK-R" w:hint="eastAsia"/>
                <w:sz w:val="22"/>
              </w:rPr>
              <w:t>視点を</w:t>
            </w:r>
            <w:r w:rsidR="00407057" w:rsidRPr="00230ABC">
              <w:rPr>
                <w:rFonts w:ascii="UD デジタル 教科書体 NK-R" w:eastAsia="UD デジタル 教科書体 NK-R" w:hint="eastAsia"/>
                <w:sz w:val="22"/>
              </w:rPr>
              <w:t>理解</w:t>
            </w:r>
            <w:r w:rsidR="00724B03" w:rsidRPr="00230ABC">
              <w:rPr>
                <w:rFonts w:ascii="UD デジタル 教科書体 NK-R" w:eastAsia="UD デジタル 教科書体 NK-R" w:hint="eastAsia"/>
                <w:sz w:val="22"/>
              </w:rPr>
              <w:t>する。</w:t>
            </w:r>
          </w:p>
          <w:p w14:paraId="52B806E0" w14:textId="2A6FBBB1" w:rsidR="00421E98" w:rsidRPr="00230ABC" w:rsidRDefault="00724B03" w:rsidP="00FF0D81">
            <w:pPr>
              <w:snapToGrid w:val="0"/>
              <w:contextualSpacing/>
              <w:rPr>
                <w:rFonts w:ascii="UD デジタル 教科書体 NK-R" w:eastAsia="UD デジタル 教科書体 NK-R"/>
                <w:sz w:val="22"/>
              </w:rPr>
            </w:pPr>
            <w:r w:rsidRPr="00230ABC">
              <w:rPr>
                <w:rFonts w:ascii="UD デジタル 教科書体 NK-R" w:eastAsia="UD デジタル 教科書体 NK-R" w:hint="eastAsia"/>
                <w:sz w:val="22"/>
              </w:rPr>
              <w:t>（２）</w:t>
            </w:r>
            <w:r w:rsidR="00421E98" w:rsidRPr="00230ABC">
              <w:rPr>
                <w:rFonts w:ascii="UD デジタル 教科書体 NK-R" w:eastAsia="UD デジタル 教科書体 NK-R" w:hint="eastAsia"/>
                <w:sz w:val="22"/>
              </w:rPr>
              <w:t>就労支援のプロセス全体から見た、</w:t>
            </w:r>
            <w:r w:rsidRPr="00230ABC">
              <w:rPr>
                <w:rFonts w:ascii="UD デジタル 教科書体 NK-R" w:eastAsia="UD デジタル 教科書体 NK-R" w:hint="eastAsia"/>
                <w:sz w:val="22"/>
              </w:rPr>
              <w:t>就労系サービスの基本的な機能と役割</w:t>
            </w:r>
            <w:r w:rsidR="00421E98" w:rsidRPr="00230ABC">
              <w:rPr>
                <w:rFonts w:ascii="UD デジタル 教科書体 NK-R" w:eastAsia="UD デジタル 教科書体 NK-R" w:hint="eastAsia"/>
                <w:sz w:val="22"/>
              </w:rPr>
              <w:t>を</w:t>
            </w:r>
            <w:r w:rsidRPr="00230ABC">
              <w:rPr>
                <w:rFonts w:ascii="UD デジタル 教科書体 NK-R" w:eastAsia="UD デジタル 教科書体 NK-R" w:hint="eastAsia"/>
                <w:sz w:val="22"/>
              </w:rPr>
              <w:t>理解</w:t>
            </w:r>
            <w:r w:rsidR="00421E98" w:rsidRPr="00230ABC">
              <w:rPr>
                <w:rFonts w:ascii="UD デジタル 教科書体 NK-R" w:eastAsia="UD デジタル 教科書体 NK-R" w:hint="eastAsia"/>
                <w:sz w:val="22"/>
              </w:rPr>
              <w:t>する。</w:t>
            </w:r>
          </w:p>
        </w:tc>
      </w:tr>
      <w:tr w:rsidR="00F46371" w:rsidRPr="00230ABC" w14:paraId="7AD54907" w14:textId="77777777" w:rsidTr="007F0426">
        <w:trPr>
          <w:trHeight w:val="77"/>
        </w:trPr>
        <w:tc>
          <w:tcPr>
            <w:tcW w:w="10206" w:type="dxa"/>
            <w:shd w:val="clear" w:color="auto" w:fill="D9D9D9" w:themeFill="background1" w:themeFillShade="D9"/>
          </w:tcPr>
          <w:p w14:paraId="29E96BB2" w14:textId="77777777" w:rsidR="00F46371" w:rsidRPr="00230ABC" w:rsidRDefault="00F46371" w:rsidP="00FF0D81">
            <w:pPr>
              <w:snapToGrid w:val="0"/>
              <w:contextualSpacing/>
              <w:rPr>
                <w:rFonts w:ascii="UD デジタル 教科書体 NK-R" w:eastAsia="UD デジタル 教科書体 NK-R" w:hAnsiTheme="majorEastAsia"/>
                <w:sz w:val="22"/>
              </w:rPr>
            </w:pPr>
            <w:r w:rsidRPr="00230ABC">
              <w:rPr>
                <w:rFonts w:ascii="UD デジタル 教科書体 NK-R" w:eastAsia="UD デジタル 教科書体 NK-R" w:hAnsiTheme="majorEastAsia" w:hint="eastAsia"/>
                <w:sz w:val="22"/>
              </w:rPr>
              <w:t>指導ポイント</w:t>
            </w:r>
          </w:p>
        </w:tc>
      </w:tr>
      <w:tr w:rsidR="00F46371" w:rsidRPr="00230ABC" w14:paraId="52D03794" w14:textId="77777777" w:rsidTr="007F0426">
        <w:trPr>
          <w:trHeight w:val="1359"/>
        </w:trPr>
        <w:tc>
          <w:tcPr>
            <w:tcW w:w="10206" w:type="dxa"/>
          </w:tcPr>
          <w:p w14:paraId="45F30C0A" w14:textId="2CA52329" w:rsidR="00B6118F" w:rsidRPr="00230ABC" w:rsidRDefault="00421E98" w:rsidP="00FF0D81">
            <w:pPr>
              <w:snapToGrid w:val="0"/>
              <w:contextualSpacing/>
              <w:rPr>
                <w:rFonts w:ascii="UD デジタル 教科書体 NK-R" w:eastAsia="UD デジタル 教科書体 NK-R"/>
                <w:sz w:val="22"/>
              </w:rPr>
            </w:pPr>
            <w:r w:rsidRPr="00230ABC">
              <w:rPr>
                <w:rFonts w:ascii="UD デジタル 教科書体 NK-R" w:eastAsia="UD デジタル 教科書体 NK-R" w:hint="eastAsia"/>
                <w:sz w:val="22"/>
              </w:rPr>
              <w:t>（１）就労支援の提供は場当たり的に行うものではなく、</w:t>
            </w:r>
            <w:r w:rsidR="00B6118F" w:rsidRPr="00230ABC">
              <w:rPr>
                <w:rFonts w:ascii="UD デジタル 教科書体 NK-R" w:eastAsia="UD デジタル 教科書体 NK-R" w:hint="eastAsia"/>
                <w:sz w:val="22"/>
              </w:rPr>
              <w:t>「エビデンス・ベースド・アプローチ」の視点に立った支援サービス提供が必須であることを各プロセスの重要となるポイントの伝達を通じ、理解促進を図る。</w:t>
            </w:r>
          </w:p>
          <w:p w14:paraId="43B6B1CF" w14:textId="4CD58FF3" w:rsidR="00B6118F" w:rsidRPr="00230ABC" w:rsidRDefault="00B6118F" w:rsidP="00FF0D81">
            <w:pPr>
              <w:snapToGrid w:val="0"/>
              <w:contextualSpacing/>
              <w:rPr>
                <w:rFonts w:ascii="UD デジタル 教科書体 NK-R" w:eastAsia="UD デジタル 教科書体 NK-R"/>
                <w:sz w:val="22"/>
              </w:rPr>
            </w:pPr>
            <w:r w:rsidRPr="00230ABC">
              <w:rPr>
                <w:rFonts w:ascii="UD デジタル 教科書体 NK-R" w:eastAsia="UD デジタル 教科書体 NK-R" w:hint="eastAsia"/>
                <w:sz w:val="22"/>
              </w:rPr>
              <w:t>（２）就労系サービスの各事業が提供する就労支援</w:t>
            </w:r>
            <w:r w:rsidR="009D33B1" w:rsidRPr="00230ABC">
              <w:rPr>
                <w:rFonts w:ascii="UD デジタル 教科書体 NK-R" w:eastAsia="UD デジタル 教科書体 NK-R" w:hint="eastAsia"/>
                <w:sz w:val="22"/>
              </w:rPr>
              <w:t>を改めて確認するとともに、職業準備性向上の視点に立った就労系サービスの各事業の提供すべき機能や果たすべき役割の理解促進を図る。</w:t>
            </w:r>
          </w:p>
        </w:tc>
      </w:tr>
    </w:tbl>
    <w:p w14:paraId="16E9CB95" w14:textId="1CD0C195" w:rsidR="00C63A86" w:rsidRPr="00230ABC" w:rsidRDefault="00B36383" w:rsidP="00FF0D81">
      <w:pPr>
        <w:widowControl/>
        <w:snapToGrid w:val="0"/>
        <w:contextualSpacing/>
        <w:jc w:val="left"/>
        <w:rPr>
          <w:rFonts w:ascii="UD デジタル 教科書体 NK-R" w:eastAsia="UD デジタル 教科書体 NK-R" w:hAnsiTheme="majorEastAsia"/>
          <w:sz w:val="22"/>
        </w:rPr>
      </w:pPr>
      <w:r w:rsidRPr="00230ABC">
        <w:rPr>
          <w:rFonts w:ascii="UD デジタル 教科書体 NK-R" w:eastAsia="UD デジタル 教科書体 NK-R" w:hAnsiTheme="majorEastAsia" w:hint="eastAsia"/>
          <w:sz w:val="22"/>
        </w:rPr>
        <w:t>３</w:t>
      </w:r>
      <w:r w:rsidR="00C63A86" w:rsidRPr="00230ABC">
        <w:rPr>
          <w:rFonts w:ascii="UD デジタル 教科書体 NK-R" w:eastAsia="UD デジタル 教科書体 NK-R" w:hAnsiTheme="majorEastAsia" w:hint="eastAsia"/>
          <w:sz w:val="22"/>
        </w:rPr>
        <w:t>．本科目の展開例</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134"/>
        <w:gridCol w:w="8079"/>
      </w:tblGrid>
      <w:tr w:rsidR="00C63A86" w:rsidRPr="00230ABC" w14:paraId="37FAD29C" w14:textId="77777777" w:rsidTr="00047D35">
        <w:trPr>
          <w:trHeight w:val="70"/>
        </w:trPr>
        <w:tc>
          <w:tcPr>
            <w:tcW w:w="10206" w:type="dxa"/>
            <w:gridSpan w:val="3"/>
            <w:shd w:val="clear" w:color="auto" w:fill="D9D9D9" w:themeFill="background1" w:themeFillShade="D9"/>
          </w:tcPr>
          <w:p w14:paraId="2233CAE1" w14:textId="1AB596DE" w:rsidR="00C63A86" w:rsidRPr="00230ABC" w:rsidRDefault="00C63A86" w:rsidP="00FF0D81">
            <w:pPr>
              <w:snapToGrid w:val="0"/>
              <w:contextualSpacing/>
              <w:rPr>
                <w:rFonts w:ascii="UD デジタル 教科書体 NK-R" w:eastAsia="UD デジタル 教科書体 NK-R"/>
                <w:sz w:val="22"/>
              </w:rPr>
            </w:pPr>
            <w:r w:rsidRPr="00230ABC">
              <w:rPr>
                <w:rFonts w:ascii="UD デジタル 教科書体 NK-R" w:eastAsia="UD デジタル 教科書体 NK-R" w:hAnsiTheme="majorEastAsia" w:hint="eastAsia"/>
                <w:sz w:val="22"/>
              </w:rPr>
              <w:t>本時の展開</w:t>
            </w:r>
          </w:p>
        </w:tc>
      </w:tr>
      <w:tr w:rsidR="00075EC5" w:rsidRPr="00230ABC" w14:paraId="7CDBB2C2" w14:textId="77777777" w:rsidTr="00651D70">
        <w:trPr>
          <w:trHeight w:val="70"/>
        </w:trPr>
        <w:tc>
          <w:tcPr>
            <w:tcW w:w="993" w:type="dxa"/>
            <w:tcBorders>
              <w:bottom w:val="single" w:sz="4" w:space="0" w:color="auto"/>
              <w:right w:val="single" w:sz="4" w:space="0" w:color="auto"/>
            </w:tcBorders>
            <w:vAlign w:val="center"/>
          </w:tcPr>
          <w:p w14:paraId="2C6E7F58" w14:textId="3D244DEF" w:rsidR="00075EC5" w:rsidRPr="00230ABC" w:rsidRDefault="00075EC5" w:rsidP="00FF0D81">
            <w:pPr>
              <w:snapToGrid w:val="0"/>
              <w:contextualSpacing/>
              <w:jc w:val="center"/>
              <w:rPr>
                <w:rFonts w:ascii="UD デジタル 教科書体 NK-R" w:eastAsia="UD デジタル 教科書体 NK-R"/>
                <w:sz w:val="22"/>
              </w:rPr>
            </w:pPr>
            <w:r w:rsidRPr="00230ABC">
              <w:rPr>
                <w:rFonts w:ascii="UD デジタル 教科書体 NK-R" w:eastAsia="UD デジタル 教科書体 NK-R" w:hint="eastAsia"/>
                <w:sz w:val="22"/>
              </w:rPr>
              <w:t>導入</w:t>
            </w:r>
            <w:r w:rsidR="0051726E">
              <w:rPr>
                <w:rFonts w:ascii="UD デジタル 教科書体 NK-R" w:eastAsia="UD デジタル 教科書体 NK-R" w:hint="eastAsia"/>
                <w:sz w:val="22"/>
              </w:rPr>
              <w:t>①</w:t>
            </w:r>
          </w:p>
        </w:tc>
        <w:tc>
          <w:tcPr>
            <w:tcW w:w="1134" w:type="dxa"/>
            <w:tcBorders>
              <w:left w:val="single" w:sz="4" w:space="0" w:color="auto"/>
              <w:bottom w:val="single" w:sz="4" w:space="0" w:color="auto"/>
              <w:right w:val="single" w:sz="4" w:space="0" w:color="auto"/>
            </w:tcBorders>
            <w:vAlign w:val="center"/>
          </w:tcPr>
          <w:p w14:paraId="26181030" w14:textId="48F139F7" w:rsidR="00075EC5" w:rsidRPr="00230ABC" w:rsidRDefault="001524CD" w:rsidP="00FF0D81">
            <w:pPr>
              <w:widowControl/>
              <w:snapToGrid w:val="0"/>
              <w:contextualSpacing/>
              <w:jc w:val="right"/>
              <w:rPr>
                <w:rFonts w:ascii="UD デジタル 教科書体 NK-R" w:eastAsia="UD デジタル 教科書体 NK-R"/>
                <w:sz w:val="22"/>
              </w:rPr>
            </w:pPr>
            <w:r w:rsidRPr="00230ABC">
              <w:rPr>
                <w:rFonts w:ascii="UD デジタル 教科書体 NK-R" w:eastAsia="UD デジタル 教科書体 NK-R" w:hint="eastAsia"/>
                <w:sz w:val="22"/>
              </w:rPr>
              <w:t>１０</w:t>
            </w:r>
            <w:r w:rsidR="00075EC5" w:rsidRPr="00230ABC">
              <w:rPr>
                <w:rFonts w:ascii="UD デジタル 教科書体 NK-R" w:eastAsia="UD デジタル 教科書体 NK-R" w:hint="eastAsia"/>
                <w:sz w:val="22"/>
              </w:rPr>
              <w:t>分</w:t>
            </w:r>
          </w:p>
        </w:tc>
        <w:tc>
          <w:tcPr>
            <w:tcW w:w="8079" w:type="dxa"/>
            <w:tcBorders>
              <w:left w:val="single" w:sz="4" w:space="0" w:color="auto"/>
              <w:bottom w:val="single" w:sz="4" w:space="0" w:color="auto"/>
            </w:tcBorders>
            <w:vAlign w:val="center"/>
          </w:tcPr>
          <w:p w14:paraId="1B2BDD76" w14:textId="5D17DD39" w:rsidR="00181959" w:rsidRPr="00230ABC" w:rsidRDefault="005A35E3" w:rsidP="00FF0D81">
            <w:pPr>
              <w:snapToGrid w:val="0"/>
              <w:ind w:left="2"/>
              <w:contextualSpacing/>
              <w:rPr>
                <w:rFonts w:ascii="UD デジタル 教科書体 NK-R" w:eastAsia="UD デジタル 教科書体 NK-R"/>
                <w:sz w:val="22"/>
              </w:rPr>
            </w:pPr>
            <w:r w:rsidRPr="00230ABC">
              <w:rPr>
                <w:rFonts w:ascii="UD デジタル 教科書体 NK-R" w:eastAsia="UD デジタル 教科書体 NK-R" w:hint="eastAsia"/>
                <w:sz w:val="22"/>
              </w:rPr>
              <w:t>一般的な就労支援の基本スキーム、就労支援機関の役割、就労支援における課題等について、就労支援プロセスの全体</w:t>
            </w:r>
            <w:r w:rsidR="001C588D">
              <w:rPr>
                <w:rFonts w:ascii="UD デジタル 教科書体 NK-R" w:eastAsia="UD デジタル 教科書体 NK-R" w:hint="eastAsia"/>
                <w:sz w:val="22"/>
              </w:rPr>
              <w:t>と</w:t>
            </w:r>
            <w:r w:rsidR="001C588D" w:rsidRPr="001C588D">
              <w:rPr>
                <w:rFonts w:ascii="UD デジタル 教科書体 NK-R" w:eastAsia="UD デジタル 教科書体 NK-R" w:hint="eastAsia"/>
                <w:color w:val="FF0000"/>
                <w:sz w:val="22"/>
              </w:rPr>
              <w:t>新たに導入となる就労選択支援事業も含めた</w:t>
            </w:r>
            <w:r w:rsidRPr="00230ABC">
              <w:rPr>
                <w:rFonts w:ascii="UD デジタル 教科書体 NK-R" w:eastAsia="UD デジタル 教科書体 NK-R" w:hint="eastAsia"/>
                <w:sz w:val="22"/>
              </w:rPr>
              <w:t>俯瞰した説明</w:t>
            </w:r>
          </w:p>
        </w:tc>
      </w:tr>
      <w:tr w:rsidR="00075EC5" w:rsidRPr="00230ABC" w14:paraId="32F4FEB6" w14:textId="77777777" w:rsidTr="00975D4D">
        <w:trPr>
          <w:trHeight w:val="1327"/>
        </w:trPr>
        <w:tc>
          <w:tcPr>
            <w:tcW w:w="993" w:type="dxa"/>
            <w:tcBorders>
              <w:top w:val="single" w:sz="4" w:space="0" w:color="auto"/>
              <w:bottom w:val="single" w:sz="4" w:space="0" w:color="auto"/>
              <w:right w:val="single" w:sz="4" w:space="0" w:color="auto"/>
            </w:tcBorders>
            <w:vAlign w:val="center"/>
          </w:tcPr>
          <w:p w14:paraId="1365B3D7" w14:textId="4F3ADAE7" w:rsidR="00075EC5" w:rsidRPr="00230ABC" w:rsidRDefault="00075EC5" w:rsidP="00FF0D81">
            <w:pPr>
              <w:snapToGrid w:val="0"/>
              <w:contextualSpacing/>
              <w:jc w:val="center"/>
              <w:rPr>
                <w:rFonts w:ascii="UD デジタル 教科書体 NK-R" w:eastAsia="UD デジタル 教科書体 NK-R"/>
                <w:sz w:val="22"/>
              </w:rPr>
            </w:pPr>
            <w:r w:rsidRPr="00230ABC">
              <w:rPr>
                <w:rFonts w:ascii="UD デジタル 教科書体 NK-R" w:eastAsia="UD デジタル 教科書体 NK-R" w:hint="eastAsia"/>
                <w:sz w:val="22"/>
              </w:rPr>
              <w:t>展開</w:t>
            </w:r>
            <w:r w:rsidR="0051726E">
              <w:rPr>
                <w:rFonts w:ascii="UD デジタル 教科書体 NK-R" w:eastAsia="UD デジタル 教科書体 NK-R" w:hint="eastAsia"/>
                <w:sz w:val="22"/>
              </w:rPr>
              <w:t>①</w:t>
            </w:r>
          </w:p>
        </w:tc>
        <w:tc>
          <w:tcPr>
            <w:tcW w:w="1134" w:type="dxa"/>
            <w:tcBorders>
              <w:top w:val="single" w:sz="4" w:space="0" w:color="auto"/>
              <w:left w:val="single" w:sz="4" w:space="0" w:color="auto"/>
              <w:bottom w:val="single" w:sz="4" w:space="0" w:color="auto"/>
              <w:right w:val="single" w:sz="4" w:space="0" w:color="auto"/>
            </w:tcBorders>
            <w:vAlign w:val="center"/>
          </w:tcPr>
          <w:p w14:paraId="3FB10038" w14:textId="748B92F3" w:rsidR="00075EC5" w:rsidRPr="00230ABC" w:rsidRDefault="0014069F" w:rsidP="00FF0D81">
            <w:pPr>
              <w:snapToGrid w:val="0"/>
              <w:contextualSpacing/>
              <w:jc w:val="right"/>
              <w:rPr>
                <w:rFonts w:ascii="UD デジタル 教科書体 NK-R" w:eastAsia="UD デジタル 教科書体 NK-R"/>
                <w:sz w:val="22"/>
              </w:rPr>
            </w:pPr>
            <w:r w:rsidRPr="00230ABC">
              <w:rPr>
                <w:rFonts w:ascii="UD デジタル 教科書体 NK-R" w:eastAsia="UD デジタル 教科書体 NK-R" w:hint="eastAsia"/>
                <w:sz w:val="22"/>
              </w:rPr>
              <w:t>３</w:t>
            </w:r>
            <w:r w:rsidR="0051726E">
              <w:rPr>
                <w:rFonts w:ascii="UD デジタル 教科書体 NK-R" w:eastAsia="UD デジタル 教科書体 NK-R" w:hint="eastAsia"/>
                <w:sz w:val="22"/>
              </w:rPr>
              <w:t>０</w:t>
            </w:r>
            <w:r w:rsidR="00EA04D6" w:rsidRPr="00230ABC">
              <w:rPr>
                <w:rFonts w:ascii="UD デジタル 教科書体 NK-R" w:eastAsia="UD デジタル 教科書体 NK-R" w:hint="eastAsia"/>
                <w:sz w:val="22"/>
              </w:rPr>
              <w:t>分</w:t>
            </w:r>
          </w:p>
        </w:tc>
        <w:tc>
          <w:tcPr>
            <w:tcW w:w="8079" w:type="dxa"/>
            <w:tcBorders>
              <w:top w:val="single" w:sz="4" w:space="0" w:color="auto"/>
              <w:left w:val="single" w:sz="4" w:space="0" w:color="auto"/>
              <w:bottom w:val="single" w:sz="4" w:space="0" w:color="auto"/>
            </w:tcBorders>
            <w:vAlign w:val="center"/>
          </w:tcPr>
          <w:p w14:paraId="678D4A25" w14:textId="2089D4F7" w:rsidR="00112CE9" w:rsidRPr="00230ABC" w:rsidRDefault="00112CE9" w:rsidP="00FF0D81">
            <w:pPr>
              <w:widowControl/>
              <w:snapToGrid w:val="0"/>
              <w:contextualSpacing/>
              <w:rPr>
                <w:rFonts w:ascii="UD デジタル 教科書体 NK-R" w:eastAsia="UD デジタル 教科書体 NK-R"/>
                <w:sz w:val="22"/>
              </w:rPr>
            </w:pPr>
            <w:r w:rsidRPr="00230ABC">
              <w:rPr>
                <w:rFonts w:ascii="UD デジタル 教科書体 NK-R" w:eastAsia="UD デジタル 教科書体 NK-R" w:hint="eastAsia"/>
                <w:sz w:val="22"/>
              </w:rPr>
              <w:t>一般的な就労支援の基本プロセスの説明</w:t>
            </w:r>
          </w:p>
          <w:p w14:paraId="34FE6E41" w14:textId="364AD756" w:rsidR="001C588D" w:rsidRPr="00230ABC" w:rsidRDefault="0014069F" w:rsidP="00FF0D81">
            <w:pPr>
              <w:widowControl/>
              <w:snapToGrid w:val="0"/>
              <w:contextualSpacing/>
              <w:rPr>
                <w:rFonts w:ascii="UD デジタル 教科書体 NK-R" w:eastAsia="UD デジタル 教科書体 NK-R"/>
                <w:sz w:val="22"/>
              </w:rPr>
            </w:pPr>
            <w:r w:rsidRPr="00230ABC">
              <w:rPr>
                <w:rFonts w:ascii="UD デジタル 教科書体 NK-R" w:eastAsia="UD デジタル 教科書体 NK-R" w:hint="eastAsia"/>
                <w:sz w:val="22"/>
              </w:rPr>
              <w:t>・プロセス①アセスメント（就労相談）</w:t>
            </w:r>
            <w:r w:rsidR="00975D4D" w:rsidRPr="00975D4D">
              <w:rPr>
                <w:rFonts w:ascii="UD デジタル 教科書体 NK-R" w:eastAsia="UD デジタル 教科書体 NK-R" w:hint="eastAsia"/>
                <w:color w:val="EE0000"/>
                <w:sz w:val="22"/>
              </w:rPr>
              <w:t>…新たに導入される就労選択支援も踏まえ説明する…</w:t>
            </w:r>
            <w:r w:rsidR="00975D4D">
              <w:rPr>
                <w:rFonts w:ascii="UD デジタル 教科書体 NK-R" w:eastAsia="UD デジタル 教科書体 NK-R" w:hint="eastAsia"/>
                <w:sz w:val="22"/>
              </w:rPr>
              <w:t xml:space="preserve">　→　</w:t>
            </w:r>
            <w:r w:rsidRPr="00230ABC">
              <w:rPr>
                <w:rFonts w:ascii="UD デジタル 教科書体 NK-R" w:eastAsia="UD デジタル 教科書体 NK-R" w:hint="eastAsia"/>
                <w:sz w:val="22"/>
              </w:rPr>
              <w:t>プロセス②アセスメント（職業準備支援）</w:t>
            </w:r>
            <w:r w:rsidR="00975D4D">
              <w:rPr>
                <w:rFonts w:ascii="UD デジタル 教科書体 NK-R" w:eastAsia="UD デジタル 教科書体 NK-R" w:hint="eastAsia"/>
                <w:sz w:val="22"/>
              </w:rPr>
              <w:t xml:space="preserve">　→</w:t>
            </w:r>
          </w:p>
          <w:p w14:paraId="6D5D64E8" w14:textId="2B0B33F8" w:rsidR="004F4FEC" w:rsidRPr="00230ABC" w:rsidRDefault="0014069F" w:rsidP="00FF0D81">
            <w:pPr>
              <w:widowControl/>
              <w:snapToGrid w:val="0"/>
              <w:contextualSpacing/>
              <w:rPr>
                <w:rFonts w:ascii="UD デジタル 教科書体 NK-R" w:eastAsia="UD デジタル 教科書体 NK-R"/>
                <w:sz w:val="22"/>
              </w:rPr>
            </w:pPr>
            <w:r w:rsidRPr="00230ABC">
              <w:rPr>
                <w:rFonts w:ascii="UD デジタル 教科書体 NK-R" w:eastAsia="UD デジタル 教科書体 NK-R" w:hint="eastAsia"/>
                <w:sz w:val="22"/>
              </w:rPr>
              <w:t>プロセス③職業紹介・マッチング</w:t>
            </w:r>
            <w:r w:rsidR="00975D4D">
              <w:rPr>
                <w:rFonts w:ascii="UD デジタル 教科書体 NK-R" w:eastAsia="UD デジタル 教科書体 NK-R" w:hint="eastAsia"/>
                <w:sz w:val="22"/>
              </w:rPr>
              <w:t xml:space="preserve">　→　</w:t>
            </w:r>
            <w:r w:rsidRPr="00230ABC">
              <w:rPr>
                <w:rFonts w:ascii="UD デジタル 教科書体 NK-R" w:eastAsia="UD デジタル 教科書体 NK-R" w:hint="eastAsia"/>
                <w:sz w:val="22"/>
              </w:rPr>
              <w:t>プロセス④職場適応支援</w:t>
            </w:r>
            <w:r w:rsidR="00975D4D">
              <w:rPr>
                <w:rFonts w:ascii="UD デジタル 教科書体 NK-R" w:eastAsia="UD デジタル 教科書体 NK-R" w:hint="eastAsia"/>
                <w:sz w:val="22"/>
              </w:rPr>
              <w:t xml:space="preserve">　→　</w:t>
            </w:r>
            <w:r w:rsidRPr="00230ABC">
              <w:rPr>
                <w:rFonts w:ascii="UD デジタル 教科書体 NK-R" w:eastAsia="UD デジタル 教科書体 NK-R" w:hint="eastAsia"/>
                <w:sz w:val="22"/>
              </w:rPr>
              <w:t>プロセス⑤職場定着支援</w:t>
            </w:r>
          </w:p>
        </w:tc>
      </w:tr>
      <w:tr w:rsidR="0051726E" w:rsidRPr="00230ABC" w14:paraId="437C8ECF" w14:textId="77777777" w:rsidTr="00651D70">
        <w:trPr>
          <w:trHeight w:val="70"/>
        </w:trPr>
        <w:tc>
          <w:tcPr>
            <w:tcW w:w="993" w:type="dxa"/>
            <w:tcBorders>
              <w:top w:val="single" w:sz="4" w:space="0" w:color="auto"/>
              <w:bottom w:val="single" w:sz="4" w:space="0" w:color="auto"/>
              <w:right w:val="single" w:sz="4" w:space="0" w:color="auto"/>
            </w:tcBorders>
            <w:vAlign w:val="center"/>
          </w:tcPr>
          <w:p w14:paraId="74D2F3AB" w14:textId="60E0B852" w:rsidR="0051726E" w:rsidRPr="00230ABC" w:rsidRDefault="0051726E" w:rsidP="00FF0D81">
            <w:pPr>
              <w:snapToGrid w:val="0"/>
              <w:contextualSpacing/>
              <w:jc w:val="center"/>
              <w:rPr>
                <w:rFonts w:ascii="UD デジタル 教科書体 NK-R" w:eastAsia="UD デジタル 教科書体 NK-R"/>
                <w:sz w:val="22"/>
              </w:rPr>
            </w:pPr>
            <w:r>
              <w:rPr>
                <w:rFonts w:ascii="UD デジタル 教科書体 NK-R" w:eastAsia="UD デジタル 教科書体 NK-R" w:hint="eastAsia"/>
                <w:sz w:val="22"/>
              </w:rPr>
              <w:t>導入②</w:t>
            </w:r>
          </w:p>
        </w:tc>
        <w:tc>
          <w:tcPr>
            <w:tcW w:w="1134" w:type="dxa"/>
            <w:tcBorders>
              <w:top w:val="single" w:sz="4" w:space="0" w:color="auto"/>
              <w:left w:val="single" w:sz="4" w:space="0" w:color="auto"/>
              <w:bottom w:val="single" w:sz="4" w:space="0" w:color="auto"/>
              <w:right w:val="single" w:sz="4" w:space="0" w:color="auto"/>
            </w:tcBorders>
            <w:vAlign w:val="center"/>
          </w:tcPr>
          <w:p w14:paraId="5BDAE6CC" w14:textId="759671D8" w:rsidR="0051726E" w:rsidRPr="00230ABC" w:rsidRDefault="0051726E" w:rsidP="00FF0D81">
            <w:pPr>
              <w:snapToGrid w:val="0"/>
              <w:contextualSpacing/>
              <w:jc w:val="right"/>
              <w:rPr>
                <w:rFonts w:ascii="UD デジタル 教科書体 NK-R" w:eastAsia="UD デジタル 教科書体 NK-R"/>
                <w:sz w:val="22"/>
              </w:rPr>
            </w:pPr>
            <w:r>
              <w:rPr>
                <w:rFonts w:ascii="UD デジタル 教科書体 NK-R" w:eastAsia="UD デジタル 教科書体 NK-R" w:hint="eastAsia"/>
                <w:sz w:val="22"/>
              </w:rPr>
              <w:t>１０分</w:t>
            </w:r>
          </w:p>
        </w:tc>
        <w:tc>
          <w:tcPr>
            <w:tcW w:w="8079" w:type="dxa"/>
            <w:tcBorders>
              <w:top w:val="single" w:sz="4" w:space="0" w:color="auto"/>
              <w:left w:val="single" w:sz="4" w:space="0" w:color="auto"/>
              <w:bottom w:val="single" w:sz="4" w:space="0" w:color="auto"/>
            </w:tcBorders>
            <w:vAlign w:val="center"/>
          </w:tcPr>
          <w:p w14:paraId="77D50DBA" w14:textId="5D4CEE5E" w:rsidR="0051726E" w:rsidRPr="00230ABC" w:rsidRDefault="0051726E" w:rsidP="00FF0D81">
            <w:pPr>
              <w:widowControl/>
              <w:snapToGrid w:val="0"/>
              <w:contextualSpacing/>
              <w:rPr>
                <w:rFonts w:ascii="UD デジタル 教科書体 NK-R" w:eastAsia="UD デジタル 教科書体 NK-R"/>
                <w:sz w:val="22"/>
              </w:rPr>
            </w:pPr>
            <w:r>
              <w:rPr>
                <w:rFonts w:ascii="UD デジタル 教科書体 NK-R" w:eastAsia="UD デジタル 教科書体 NK-R" w:hint="eastAsia"/>
                <w:sz w:val="22"/>
              </w:rPr>
              <w:t>障害のある人の多様な働き方の全体像、その中の就労系障害福祉サービスの位置づけ等</w:t>
            </w:r>
            <w:r w:rsidR="001C588D" w:rsidRPr="001C588D">
              <w:rPr>
                <w:rFonts w:ascii="UD デジタル 教科書体 NK-R" w:eastAsia="UD デジタル 教科書体 NK-R" w:hint="eastAsia"/>
                <w:color w:val="FF0000"/>
                <w:sz w:val="22"/>
              </w:rPr>
              <w:t>に関連して新たに就労選択支援事業も追記して全体を</w:t>
            </w:r>
            <w:r w:rsidRPr="001C588D">
              <w:rPr>
                <w:rFonts w:ascii="UD デジタル 教科書体 NK-R" w:eastAsia="UD デジタル 教科書体 NK-R" w:hint="eastAsia"/>
                <w:color w:val="FF0000"/>
                <w:sz w:val="22"/>
              </w:rPr>
              <w:t>俯瞰した説明</w:t>
            </w:r>
            <w:r w:rsidR="001C588D" w:rsidRPr="001C588D">
              <w:rPr>
                <w:rFonts w:ascii="UD デジタル 教科書体 NK-R" w:eastAsia="UD デジタル 教科書体 NK-R" w:hint="eastAsia"/>
                <w:color w:val="FF0000"/>
                <w:sz w:val="22"/>
              </w:rPr>
              <w:t>とする。</w:t>
            </w:r>
          </w:p>
        </w:tc>
      </w:tr>
      <w:tr w:rsidR="00551AB9" w:rsidRPr="001C588D" w14:paraId="165CDCEF" w14:textId="77777777" w:rsidTr="00651D70">
        <w:trPr>
          <w:trHeight w:val="515"/>
        </w:trPr>
        <w:tc>
          <w:tcPr>
            <w:tcW w:w="993" w:type="dxa"/>
            <w:tcBorders>
              <w:top w:val="single" w:sz="4" w:space="0" w:color="auto"/>
              <w:right w:val="single" w:sz="4" w:space="0" w:color="auto"/>
            </w:tcBorders>
            <w:vAlign w:val="center"/>
          </w:tcPr>
          <w:p w14:paraId="7BDC4B47" w14:textId="19EDD9B2" w:rsidR="00551AB9" w:rsidRPr="00230ABC" w:rsidRDefault="00551AB9" w:rsidP="00FF0D81">
            <w:pPr>
              <w:snapToGrid w:val="0"/>
              <w:contextualSpacing/>
              <w:jc w:val="center"/>
              <w:rPr>
                <w:rFonts w:ascii="UD デジタル 教科書体 NK-R" w:eastAsia="UD デジタル 教科書体 NK-R"/>
                <w:sz w:val="22"/>
              </w:rPr>
            </w:pPr>
            <w:r w:rsidRPr="00230ABC">
              <w:rPr>
                <w:rFonts w:ascii="UD デジタル 教科書体 NK-R" w:eastAsia="UD デジタル 教科書体 NK-R" w:hint="eastAsia"/>
                <w:sz w:val="22"/>
              </w:rPr>
              <w:t>展開</w:t>
            </w:r>
            <w:r w:rsidR="0051726E">
              <w:rPr>
                <w:rFonts w:ascii="UD デジタル 教科書体 NK-R" w:eastAsia="UD デジタル 教科書体 NK-R" w:hint="eastAsia"/>
                <w:sz w:val="22"/>
              </w:rPr>
              <w:t>②</w:t>
            </w:r>
          </w:p>
        </w:tc>
        <w:tc>
          <w:tcPr>
            <w:tcW w:w="1134" w:type="dxa"/>
            <w:tcBorders>
              <w:top w:val="single" w:sz="4" w:space="0" w:color="auto"/>
              <w:left w:val="single" w:sz="4" w:space="0" w:color="auto"/>
              <w:right w:val="single" w:sz="4" w:space="0" w:color="auto"/>
            </w:tcBorders>
            <w:vAlign w:val="center"/>
          </w:tcPr>
          <w:p w14:paraId="28E21026" w14:textId="77777777" w:rsidR="00551AB9" w:rsidRDefault="00551AB9" w:rsidP="00FF0D81">
            <w:pPr>
              <w:snapToGrid w:val="0"/>
              <w:contextualSpacing/>
              <w:jc w:val="right"/>
              <w:rPr>
                <w:rFonts w:ascii="UD デジタル 教科書体 NK-R" w:eastAsia="UD デジタル 教科書体 NK-R"/>
                <w:sz w:val="22"/>
              </w:rPr>
            </w:pPr>
            <w:r w:rsidRPr="00230ABC">
              <w:rPr>
                <w:rFonts w:ascii="UD デジタル 教科書体 NK-R" w:eastAsia="UD デジタル 教科書体 NK-R" w:hint="eastAsia"/>
                <w:sz w:val="22"/>
              </w:rPr>
              <w:t>３</w:t>
            </w:r>
            <w:r w:rsidR="0051726E">
              <w:rPr>
                <w:rFonts w:ascii="UD デジタル 教科書体 NK-R" w:eastAsia="UD デジタル 教科書体 NK-R" w:hint="eastAsia"/>
                <w:sz w:val="22"/>
              </w:rPr>
              <w:t>０</w:t>
            </w:r>
            <w:r w:rsidRPr="00230ABC">
              <w:rPr>
                <w:rFonts w:ascii="UD デジタル 教科書体 NK-R" w:eastAsia="UD デジタル 教科書体 NK-R" w:hint="eastAsia"/>
                <w:sz w:val="22"/>
              </w:rPr>
              <w:t>分</w:t>
            </w:r>
          </w:p>
          <w:p w14:paraId="4D40E7B7" w14:textId="03E56173" w:rsidR="00651D70" w:rsidRPr="00651D70" w:rsidRDefault="00651D70" w:rsidP="00FF0D81">
            <w:pPr>
              <w:snapToGrid w:val="0"/>
              <w:contextualSpacing/>
              <w:jc w:val="right"/>
              <w:rPr>
                <w:rFonts w:ascii="UD デジタル 教科書体 NK-R" w:eastAsia="UD デジタル 教科書体 NK-R"/>
                <w:w w:val="80"/>
                <w:sz w:val="22"/>
              </w:rPr>
            </w:pPr>
            <w:r w:rsidRPr="00651D70">
              <w:rPr>
                <w:rFonts w:ascii="UD デジタル 教科書体 NK-R" w:eastAsia="UD デジタル 教科書体 NK-R" w:hint="eastAsia"/>
                <w:color w:val="EE0000"/>
                <w:w w:val="80"/>
                <w:sz w:val="20"/>
                <w:szCs w:val="20"/>
              </w:rPr>
              <w:t>（Ｂ説明５分）</w:t>
            </w:r>
          </w:p>
        </w:tc>
        <w:tc>
          <w:tcPr>
            <w:tcW w:w="8079" w:type="dxa"/>
            <w:tcBorders>
              <w:top w:val="single" w:sz="4" w:space="0" w:color="auto"/>
              <w:left w:val="single" w:sz="4" w:space="0" w:color="auto"/>
            </w:tcBorders>
            <w:vAlign w:val="center"/>
          </w:tcPr>
          <w:p w14:paraId="36C6C96D" w14:textId="0AC93F1E" w:rsidR="00551AB9" w:rsidRPr="00230ABC" w:rsidRDefault="00551AB9" w:rsidP="00FF0D81">
            <w:pPr>
              <w:snapToGrid w:val="0"/>
              <w:contextualSpacing/>
              <w:rPr>
                <w:rFonts w:ascii="UD デジタル 教科書体 NK-R" w:eastAsia="UD デジタル 教科書体 NK-R"/>
                <w:sz w:val="22"/>
              </w:rPr>
            </w:pPr>
            <w:r w:rsidRPr="00230ABC">
              <w:rPr>
                <w:rFonts w:ascii="UD デジタル 教科書体 NK-R" w:eastAsia="UD デジタル 教科書体 NK-R" w:hint="eastAsia"/>
                <w:sz w:val="22"/>
              </w:rPr>
              <w:t>就労系サービスの</w:t>
            </w:r>
            <w:r w:rsidR="001401B3">
              <w:rPr>
                <w:rFonts w:ascii="UD デジタル 教科書体 NK-R" w:eastAsia="UD デジタル 教科書体 NK-R" w:hint="eastAsia"/>
                <w:sz w:val="22"/>
              </w:rPr>
              <w:t>現状の整理</w:t>
            </w:r>
          </w:p>
          <w:p w14:paraId="073005DE" w14:textId="77777777" w:rsidR="001C588D" w:rsidRDefault="00551AB9" w:rsidP="001C588D">
            <w:pPr>
              <w:widowControl/>
              <w:snapToGrid w:val="0"/>
              <w:contextualSpacing/>
              <w:rPr>
                <w:rFonts w:ascii="UD デジタル 教科書体 NK-R" w:eastAsia="UD デジタル 教科書体 NK-R"/>
                <w:color w:val="FF0000"/>
                <w:sz w:val="22"/>
              </w:rPr>
            </w:pPr>
            <w:r w:rsidRPr="00230ABC">
              <w:rPr>
                <w:rFonts w:ascii="UD デジタル 教科書体 NK-R" w:eastAsia="UD デジタル 教科書体 NK-R" w:hint="eastAsia"/>
                <w:sz w:val="22"/>
              </w:rPr>
              <w:t>・就労移行支援事業</w:t>
            </w:r>
            <w:r w:rsidR="001C588D">
              <w:rPr>
                <w:rFonts w:ascii="UD デジタル 教科書体 NK-R" w:eastAsia="UD デジタル 教科書体 NK-R" w:hint="eastAsia"/>
                <w:sz w:val="22"/>
              </w:rPr>
              <w:t>、</w:t>
            </w:r>
            <w:r w:rsidRPr="00230ABC">
              <w:rPr>
                <w:rFonts w:ascii="UD デジタル 教科書体 NK-R" w:eastAsia="UD デジタル 教科書体 NK-R" w:hint="eastAsia"/>
                <w:sz w:val="22"/>
              </w:rPr>
              <w:t>就労継続支援Ａ型事業</w:t>
            </w:r>
            <w:r w:rsidR="001C588D">
              <w:rPr>
                <w:rFonts w:ascii="UD デジタル 教科書体 NK-R" w:eastAsia="UD デジタル 教科書体 NK-R" w:hint="eastAsia"/>
                <w:sz w:val="22"/>
              </w:rPr>
              <w:t>、</w:t>
            </w:r>
            <w:r w:rsidRPr="00230ABC">
              <w:rPr>
                <w:rFonts w:ascii="UD デジタル 教科書体 NK-R" w:eastAsia="UD デジタル 教科書体 NK-R" w:hint="eastAsia"/>
                <w:sz w:val="22"/>
              </w:rPr>
              <w:t>就労継続支援Ｂ型事業</w:t>
            </w:r>
            <w:r w:rsidR="001C588D">
              <w:rPr>
                <w:rFonts w:ascii="UD デジタル 教科書体 NK-R" w:eastAsia="UD デジタル 教科書体 NK-R" w:hint="eastAsia"/>
                <w:sz w:val="22"/>
              </w:rPr>
              <w:t>、</w:t>
            </w:r>
            <w:r w:rsidRPr="00230ABC">
              <w:rPr>
                <w:rFonts w:ascii="UD デジタル 教科書体 NK-R" w:eastAsia="UD デジタル 教科書体 NK-R" w:hint="eastAsia"/>
                <w:sz w:val="22"/>
              </w:rPr>
              <w:t>就労定着支援事業</w:t>
            </w:r>
            <w:r w:rsidR="001C588D">
              <w:rPr>
                <w:rFonts w:ascii="UD デジタル 教科書体 NK-R" w:eastAsia="UD デジタル 教科書体 NK-R" w:hint="eastAsia"/>
                <w:sz w:val="22"/>
              </w:rPr>
              <w:t>に合わせ、</w:t>
            </w:r>
            <w:r w:rsidR="001C588D" w:rsidRPr="001C588D">
              <w:rPr>
                <w:rFonts w:ascii="UD デジタル 教科書体 NK-R" w:eastAsia="UD デジタル 教科書体 NK-R" w:hint="eastAsia"/>
                <w:color w:val="FF0000"/>
                <w:sz w:val="22"/>
              </w:rPr>
              <w:t>就労選択支援事業についても関連事業として追記する。</w:t>
            </w:r>
          </w:p>
          <w:p w14:paraId="152A6477" w14:textId="2C6FEEFB" w:rsidR="001C588D" w:rsidRPr="001C588D" w:rsidRDefault="001C588D" w:rsidP="001C588D">
            <w:pPr>
              <w:widowControl/>
              <w:snapToGrid w:val="0"/>
              <w:contextualSpacing/>
              <w:rPr>
                <w:rFonts w:ascii="UD デジタル 教科書体 NK-R" w:eastAsia="UD デジタル 教科書体 NK-R"/>
                <w:sz w:val="22"/>
              </w:rPr>
            </w:pPr>
            <w:r w:rsidRPr="008C6EF2">
              <w:rPr>
                <w:rFonts w:ascii="UD デジタル 教科書体 NK-R" w:eastAsia="UD デジタル 教科書体 NK-R" w:hint="eastAsia"/>
                <w:color w:val="FF0000"/>
                <w:sz w:val="22"/>
              </w:rPr>
              <w:t>→就労継続支援事業のあり方について強調するために、Ｂ型事業所</w:t>
            </w:r>
            <w:r w:rsidR="00651D70">
              <w:rPr>
                <w:rFonts w:ascii="UD デジタル 教科書体 NK-R" w:eastAsia="UD デジタル 教科書体 NK-R" w:hint="eastAsia"/>
                <w:color w:val="FF0000"/>
                <w:sz w:val="22"/>
              </w:rPr>
              <w:t>（青森の佐々木さんの事業所）</w:t>
            </w:r>
            <w:r w:rsidRPr="008C6EF2">
              <w:rPr>
                <w:rFonts w:ascii="UD デジタル 教科書体 NK-R" w:eastAsia="UD デジタル 教科書体 NK-R" w:hint="eastAsia"/>
                <w:color w:val="FF0000"/>
                <w:sz w:val="22"/>
              </w:rPr>
              <w:t>におけ</w:t>
            </w:r>
            <w:r w:rsidR="008C6EF2" w:rsidRPr="008C6EF2">
              <w:rPr>
                <w:rFonts w:ascii="UD デジタル 教科書体 NK-R" w:eastAsia="UD デジタル 教科書体 NK-R" w:hint="eastAsia"/>
                <w:color w:val="FF0000"/>
                <w:sz w:val="22"/>
              </w:rPr>
              <w:t>るモデル例を１つ提示する。</w:t>
            </w:r>
            <w:r w:rsidR="00975D4D">
              <w:rPr>
                <w:rFonts w:ascii="UD デジタル 教科書体 NK-R" w:eastAsia="UD デジタル 教科書体 NK-R" w:hint="eastAsia"/>
                <w:color w:val="FF0000"/>
                <w:sz w:val="22"/>
              </w:rPr>
              <w:t>企業と経営の基礎理解の単元で、この事業所の損益管理等に関する事例検討をしてもらう点も周知する。</w:t>
            </w:r>
          </w:p>
        </w:tc>
      </w:tr>
      <w:tr w:rsidR="00EA04D6" w:rsidRPr="00230ABC" w14:paraId="3BF3D7A6" w14:textId="77777777" w:rsidTr="00651D70">
        <w:trPr>
          <w:trHeight w:val="411"/>
        </w:trPr>
        <w:tc>
          <w:tcPr>
            <w:tcW w:w="993" w:type="dxa"/>
            <w:tcBorders>
              <w:top w:val="single" w:sz="4" w:space="0" w:color="auto"/>
              <w:bottom w:val="single" w:sz="4" w:space="0" w:color="auto"/>
              <w:right w:val="single" w:sz="4" w:space="0" w:color="auto"/>
            </w:tcBorders>
            <w:vAlign w:val="center"/>
          </w:tcPr>
          <w:p w14:paraId="03947D0B" w14:textId="26C18B48" w:rsidR="00EA04D6" w:rsidRPr="00230ABC" w:rsidRDefault="0051726E" w:rsidP="00FF0D81">
            <w:pPr>
              <w:snapToGrid w:val="0"/>
              <w:contextualSpacing/>
              <w:jc w:val="center"/>
              <w:rPr>
                <w:rFonts w:ascii="UD デジタル 教科書体 NK-R" w:eastAsia="UD デジタル 教科書体 NK-R"/>
                <w:sz w:val="22"/>
              </w:rPr>
            </w:pPr>
            <w:r>
              <w:rPr>
                <w:rFonts w:ascii="UD デジタル 教科書体 NK-R" w:eastAsia="UD デジタル 教科書体 NK-R" w:hint="eastAsia"/>
                <w:sz w:val="22"/>
              </w:rPr>
              <w:t>まとめ</w:t>
            </w:r>
          </w:p>
        </w:tc>
        <w:tc>
          <w:tcPr>
            <w:tcW w:w="1134" w:type="dxa"/>
            <w:tcBorders>
              <w:top w:val="single" w:sz="4" w:space="0" w:color="auto"/>
              <w:left w:val="single" w:sz="4" w:space="0" w:color="auto"/>
              <w:bottom w:val="single" w:sz="4" w:space="0" w:color="auto"/>
              <w:right w:val="single" w:sz="4" w:space="0" w:color="auto"/>
            </w:tcBorders>
            <w:vAlign w:val="center"/>
          </w:tcPr>
          <w:p w14:paraId="728DB5A8" w14:textId="55ECE3A5" w:rsidR="00EA04D6" w:rsidRPr="00230ABC" w:rsidRDefault="001524CD" w:rsidP="00FF0D81">
            <w:pPr>
              <w:snapToGrid w:val="0"/>
              <w:contextualSpacing/>
              <w:jc w:val="right"/>
              <w:rPr>
                <w:rFonts w:ascii="UD デジタル 教科書体 NK-R" w:eastAsia="UD デジタル 教科書体 NK-R"/>
                <w:sz w:val="22"/>
              </w:rPr>
            </w:pPr>
            <w:r w:rsidRPr="00230ABC">
              <w:rPr>
                <w:rFonts w:ascii="UD デジタル 教科書体 NK-R" w:eastAsia="UD デジタル 教科書体 NK-R" w:hint="eastAsia"/>
                <w:sz w:val="22"/>
              </w:rPr>
              <w:t>１０</w:t>
            </w:r>
            <w:r w:rsidR="00EA04D6" w:rsidRPr="00230ABC">
              <w:rPr>
                <w:rFonts w:ascii="UD デジタル 教科書体 NK-R" w:eastAsia="UD デジタル 教科書体 NK-R" w:hint="eastAsia"/>
                <w:sz w:val="22"/>
              </w:rPr>
              <w:t>分</w:t>
            </w:r>
          </w:p>
        </w:tc>
        <w:tc>
          <w:tcPr>
            <w:tcW w:w="8079" w:type="dxa"/>
            <w:tcBorders>
              <w:top w:val="single" w:sz="4" w:space="0" w:color="auto"/>
              <w:left w:val="single" w:sz="4" w:space="0" w:color="auto"/>
              <w:bottom w:val="single" w:sz="4" w:space="0" w:color="auto"/>
            </w:tcBorders>
            <w:vAlign w:val="center"/>
          </w:tcPr>
          <w:p w14:paraId="51D41AF9" w14:textId="77777777" w:rsidR="001524CD" w:rsidRPr="00230ABC" w:rsidRDefault="001524CD" w:rsidP="00FF0D81">
            <w:pPr>
              <w:snapToGrid w:val="0"/>
              <w:contextualSpacing/>
              <w:rPr>
                <w:rFonts w:ascii="UD デジタル 教科書体 NK-R" w:eastAsia="UD デジタル 教科書体 NK-R"/>
                <w:sz w:val="22"/>
              </w:rPr>
            </w:pPr>
            <w:r w:rsidRPr="00230ABC">
              <w:rPr>
                <w:rFonts w:ascii="UD デジタル 教科書体 NK-R" w:eastAsia="UD デジタル 教科書体 NK-R" w:hint="eastAsia"/>
                <w:sz w:val="22"/>
              </w:rPr>
              <w:t>まとめ</w:t>
            </w:r>
          </w:p>
          <w:p w14:paraId="417EE3BE" w14:textId="59E5646E" w:rsidR="001524CD" w:rsidRPr="00230ABC" w:rsidRDefault="001524CD" w:rsidP="00FF0D81">
            <w:pPr>
              <w:snapToGrid w:val="0"/>
              <w:contextualSpacing/>
              <w:rPr>
                <w:rFonts w:ascii="UD デジタル 教科書体 NK-R" w:eastAsia="UD デジタル 教科書体 NK-R"/>
                <w:sz w:val="22"/>
              </w:rPr>
            </w:pPr>
            <w:r w:rsidRPr="00230ABC">
              <w:rPr>
                <w:rFonts w:ascii="UD デジタル 教科書体 NK-R" w:eastAsia="UD デジタル 教科書体 NK-R" w:hint="eastAsia"/>
                <w:sz w:val="22"/>
              </w:rPr>
              <w:t>・</w:t>
            </w:r>
            <w:r w:rsidR="00A67FAE">
              <w:rPr>
                <w:rFonts w:ascii="UD デジタル 教科書体 NK-R" w:eastAsia="UD デジタル 教科書体 NK-R" w:hint="eastAsia"/>
                <w:sz w:val="22"/>
              </w:rPr>
              <w:t>特別支援学校卒業後の進路におけるサービス利用の状況、</w:t>
            </w:r>
            <w:r w:rsidR="009F1342">
              <w:rPr>
                <w:rFonts w:ascii="UD デジタル 教科書体 NK-R" w:eastAsia="UD デジタル 教科書体 NK-R" w:hint="eastAsia"/>
                <w:sz w:val="22"/>
              </w:rPr>
              <w:t>事業種別後の移行率の状況、</w:t>
            </w:r>
            <w:r w:rsidR="00A67FAE">
              <w:rPr>
                <w:rFonts w:ascii="UD デジタル 教科書体 NK-R" w:eastAsia="UD デジタル 教科書体 NK-R" w:hint="eastAsia"/>
                <w:sz w:val="22"/>
              </w:rPr>
              <w:t>障害福祉計画</w:t>
            </w:r>
            <w:r w:rsidR="00A63F3B">
              <w:rPr>
                <w:rFonts w:ascii="UD デジタル 教科書体 NK-R" w:eastAsia="UD デジタル 教科書体 NK-R" w:hint="eastAsia"/>
                <w:sz w:val="22"/>
              </w:rPr>
              <w:t>における今後のビジョン、</w:t>
            </w:r>
            <w:r w:rsidRPr="00230ABC">
              <w:rPr>
                <w:rFonts w:ascii="UD デジタル 教科書体 NK-R" w:eastAsia="UD デジタル 教科書体 NK-R" w:hint="eastAsia"/>
                <w:sz w:val="22"/>
              </w:rPr>
              <w:t>各事業</w:t>
            </w:r>
            <w:r w:rsidR="00E409A4">
              <w:rPr>
                <w:rFonts w:ascii="UD デジタル 教科書体 NK-R" w:eastAsia="UD デジタル 教科書体 NK-R" w:hint="eastAsia"/>
                <w:sz w:val="22"/>
              </w:rPr>
              <w:t>の抱えている課題と求められる</w:t>
            </w:r>
            <w:r w:rsidRPr="00230ABC">
              <w:rPr>
                <w:rFonts w:ascii="UD デジタル 教科書体 NK-R" w:eastAsia="UD デジタル 教科書体 NK-R" w:hint="eastAsia"/>
                <w:sz w:val="22"/>
              </w:rPr>
              <w:t>役割について</w:t>
            </w:r>
            <w:r w:rsidR="00E409A4">
              <w:rPr>
                <w:rFonts w:ascii="UD デジタル 教科書体 NK-R" w:eastAsia="UD デジタル 教科書体 NK-R" w:hint="eastAsia"/>
                <w:sz w:val="22"/>
              </w:rPr>
              <w:t>、</w:t>
            </w:r>
            <w:r w:rsidR="001C588D" w:rsidRPr="001C588D">
              <w:rPr>
                <w:rFonts w:ascii="UD デジタル 教科書体 NK-R" w:eastAsia="UD デジタル 教科書体 NK-R" w:hint="eastAsia"/>
                <w:color w:val="FF0000"/>
                <w:sz w:val="22"/>
              </w:rPr>
              <w:t>また就労選択支援事業との関連性</w:t>
            </w:r>
            <w:r w:rsidR="001C588D">
              <w:rPr>
                <w:rFonts w:ascii="UD デジタル 教科書体 NK-R" w:eastAsia="UD デジタル 教科書体 NK-R" w:hint="eastAsia"/>
                <w:color w:val="FF0000"/>
                <w:sz w:val="22"/>
              </w:rPr>
              <w:t>等も含め、</w:t>
            </w:r>
            <w:r w:rsidR="00E409A4">
              <w:rPr>
                <w:rFonts w:ascii="UD デジタル 教科書体 NK-R" w:eastAsia="UD デジタル 教科書体 NK-R" w:hint="eastAsia"/>
                <w:sz w:val="22"/>
              </w:rPr>
              <w:t>改めて触れ</w:t>
            </w:r>
            <w:r w:rsidR="001401B3">
              <w:rPr>
                <w:rFonts w:ascii="UD デジタル 教科書体 NK-R" w:eastAsia="UD デジタル 教科書体 NK-R" w:hint="eastAsia"/>
                <w:sz w:val="22"/>
              </w:rPr>
              <w:t>まとめとする。</w:t>
            </w:r>
          </w:p>
        </w:tc>
      </w:tr>
    </w:tbl>
    <w:p w14:paraId="14A4DD2A" w14:textId="77777777" w:rsidR="002B4B5E" w:rsidRPr="008C6EF2" w:rsidRDefault="002B4B5E" w:rsidP="00FF0D81">
      <w:pPr>
        <w:snapToGrid w:val="0"/>
        <w:contextualSpacing/>
        <w:rPr>
          <w:rFonts w:ascii="UD デジタル 教科書体 NK-R" w:eastAsia="UD デジタル 教科書体 NK-R"/>
          <w:sz w:val="18"/>
          <w:szCs w:val="18"/>
        </w:rPr>
      </w:pPr>
    </w:p>
    <w:sectPr w:rsidR="002B4B5E" w:rsidRPr="008C6EF2" w:rsidSect="00FF0D81">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FA08" w14:textId="77777777" w:rsidR="00587739" w:rsidRDefault="00587739" w:rsidP="00F46371">
      <w:r>
        <w:separator/>
      </w:r>
    </w:p>
  </w:endnote>
  <w:endnote w:type="continuationSeparator" w:id="0">
    <w:p w14:paraId="0A14EC96" w14:textId="77777777" w:rsidR="00587739" w:rsidRDefault="00587739" w:rsidP="00F4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游ゴシック"/>
    <w:panose1 w:val="02020309000000000000"/>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44892" w14:textId="77777777" w:rsidR="00587739" w:rsidRDefault="00587739" w:rsidP="00F46371">
      <w:r>
        <w:separator/>
      </w:r>
    </w:p>
  </w:footnote>
  <w:footnote w:type="continuationSeparator" w:id="0">
    <w:p w14:paraId="7EF6EFF8" w14:textId="77777777" w:rsidR="00587739" w:rsidRDefault="00587739" w:rsidP="00F4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A630C"/>
    <w:multiLevelType w:val="hybridMultilevel"/>
    <w:tmpl w:val="B5FC2C76"/>
    <w:lvl w:ilvl="0" w:tplc="BE9AB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027466"/>
    <w:multiLevelType w:val="hybridMultilevel"/>
    <w:tmpl w:val="0CFC9470"/>
    <w:lvl w:ilvl="0" w:tplc="BF140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6C2E9F"/>
    <w:multiLevelType w:val="hybridMultilevel"/>
    <w:tmpl w:val="E624AADE"/>
    <w:lvl w:ilvl="0" w:tplc="A03CC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DD53D7"/>
    <w:multiLevelType w:val="hybridMultilevel"/>
    <w:tmpl w:val="5AE20992"/>
    <w:lvl w:ilvl="0" w:tplc="48706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6089716">
    <w:abstractNumId w:val="0"/>
  </w:num>
  <w:num w:numId="2" w16cid:durableId="312947980">
    <w:abstractNumId w:val="3"/>
  </w:num>
  <w:num w:numId="3" w16cid:durableId="173307332">
    <w:abstractNumId w:val="2"/>
  </w:num>
  <w:num w:numId="4" w16cid:durableId="1562054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71"/>
    <w:rsid w:val="00004CCE"/>
    <w:rsid w:val="000104CD"/>
    <w:rsid w:val="00010BFD"/>
    <w:rsid w:val="00011255"/>
    <w:rsid w:val="00011923"/>
    <w:rsid w:val="00013E65"/>
    <w:rsid w:val="0001518F"/>
    <w:rsid w:val="00016697"/>
    <w:rsid w:val="00016D0F"/>
    <w:rsid w:val="0001720B"/>
    <w:rsid w:val="0001744B"/>
    <w:rsid w:val="00021616"/>
    <w:rsid w:val="000229C0"/>
    <w:rsid w:val="0002421A"/>
    <w:rsid w:val="00024AF9"/>
    <w:rsid w:val="00026AB6"/>
    <w:rsid w:val="00027425"/>
    <w:rsid w:val="00034687"/>
    <w:rsid w:val="0003734B"/>
    <w:rsid w:val="000402FA"/>
    <w:rsid w:val="00040B01"/>
    <w:rsid w:val="00043D71"/>
    <w:rsid w:val="000444A7"/>
    <w:rsid w:val="0004557F"/>
    <w:rsid w:val="00047735"/>
    <w:rsid w:val="00047D35"/>
    <w:rsid w:val="00051181"/>
    <w:rsid w:val="0005194C"/>
    <w:rsid w:val="00053116"/>
    <w:rsid w:val="00053B9E"/>
    <w:rsid w:val="00054964"/>
    <w:rsid w:val="00055B9C"/>
    <w:rsid w:val="0006288D"/>
    <w:rsid w:val="00063248"/>
    <w:rsid w:val="000638C7"/>
    <w:rsid w:val="0006498C"/>
    <w:rsid w:val="000703E8"/>
    <w:rsid w:val="00070975"/>
    <w:rsid w:val="00070BB9"/>
    <w:rsid w:val="0007212C"/>
    <w:rsid w:val="00072C91"/>
    <w:rsid w:val="00073BB6"/>
    <w:rsid w:val="00074137"/>
    <w:rsid w:val="00074B18"/>
    <w:rsid w:val="00075EC5"/>
    <w:rsid w:val="00076D4A"/>
    <w:rsid w:val="00077E8A"/>
    <w:rsid w:val="0008011B"/>
    <w:rsid w:val="00080235"/>
    <w:rsid w:val="00086329"/>
    <w:rsid w:val="00091410"/>
    <w:rsid w:val="00091BB5"/>
    <w:rsid w:val="00091F37"/>
    <w:rsid w:val="000927E0"/>
    <w:rsid w:val="00092EA9"/>
    <w:rsid w:val="00093A74"/>
    <w:rsid w:val="00094583"/>
    <w:rsid w:val="00094A88"/>
    <w:rsid w:val="00095627"/>
    <w:rsid w:val="00095C16"/>
    <w:rsid w:val="00096F5C"/>
    <w:rsid w:val="000A0602"/>
    <w:rsid w:val="000A0806"/>
    <w:rsid w:val="000A18F5"/>
    <w:rsid w:val="000A32AA"/>
    <w:rsid w:val="000A390E"/>
    <w:rsid w:val="000A4F79"/>
    <w:rsid w:val="000A7534"/>
    <w:rsid w:val="000B393E"/>
    <w:rsid w:val="000B5B51"/>
    <w:rsid w:val="000B6D40"/>
    <w:rsid w:val="000B736E"/>
    <w:rsid w:val="000B74ED"/>
    <w:rsid w:val="000B76BE"/>
    <w:rsid w:val="000C05DC"/>
    <w:rsid w:val="000C232E"/>
    <w:rsid w:val="000C2FF9"/>
    <w:rsid w:val="000C3F73"/>
    <w:rsid w:val="000C4C0D"/>
    <w:rsid w:val="000D25EE"/>
    <w:rsid w:val="000D4C1A"/>
    <w:rsid w:val="000D55C0"/>
    <w:rsid w:val="000D5684"/>
    <w:rsid w:val="000D6DE7"/>
    <w:rsid w:val="000E2191"/>
    <w:rsid w:val="000E30B6"/>
    <w:rsid w:val="000E3831"/>
    <w:rsid w:val="000E3B68"/>
    <w:rsid w:val="000E76EA"/>
    <w:rsid w:val="000F0DD6"/>
    <w:rsid w:val="000F265E"/>
    <w:rsid w:val="000F67A1"/>
    <w:rsid w:val="0010013B"/>
    <w:rsid w:val="001006D5"/>
    <w:rsid w:val="00100EF9"/>
    <w:rsid w:val="001027EB"/>
    <w:rsid w:val="00102871"/>
    <w:rsid w:val="00102C9D"/>
    <w:rsid w:val="001048AA"/>
    <w:rsid w:val="00106F29"/>
    <w:rsid w:val="00112CE9"/>
    <w:rsid w:val="00116962"/>
    <w:rsid w:val="0011708C"/>
    <w:rsid w:val="00120022"/>
    <w:rsid w:val="001201D3"/>
    <w:rsid w:val="0012098F"/>
    <w:rsid w:val="001213F9"/>
    <w:rsid w:val="00127653"/>
    <w:rsid w:val="00127B87"/>
    <w:rsid w:val="00127CC9"/>
    <w:rsid w:val="00131C7C"/>
    <w:rsid w:val="00132207"/>
    <w:rsid w:val="0013277E"/>
    <w:rsid w:val="0013464C"/>
    <w:rsid w:val="00135F9A"/>
    <w:rsid w:val="00137FED"/>
    <w:rsid w:val="001401B3"/>
    <w:rsid w:val="0014069F"/>
    <w:rsid w:val="001410A5"/>
    <w:rsid w:val="001419E2"/>
    <w:rsid w:val="00142012"/>
    <w:rsid w:val="00143392"/>
    <w:rsid w:val="0014451B"/>
    <w:rsid w:val="00147BBC"/>
    <w:rsid w:val="001524CD"/>
    <w:rsid w:val="00152DA6"/>
    <w:rsid w:val="00163B15"/>
    <w:rsid w:val="00166BF6"/>
    <w:rsid w:val="00171635"/>
    <w:rsid w:val="00172CB2"/>
    <w:rsid w:val="00174284"/>
    <w:rsid w:val="0017468D"/>
    <w:rsid w:val="00175F94"/>
    <w:rsid w:val="0017651E"/>
    <w:rsid w:val="001766CA"/>
    <w:rsid w:val="0017685D"/>
    <w:rsid w:val="00180D91"/>
    <w:rsid w:val="00181959"/>
    <w:rsid w:val="001829DE"/>
    <w:rsid w:val="001903D0"/>
    <w:rsid w:val="001926B4"/>
    <w:rsid w:val="001951F7"/>
    <w:rsid w:val="00195998"/>
    <w:rsid w:val="001A27A0"/>
    <w:rsid w:val="001A2E28"/>
    <w:rsid w:val="001A3D1E"/>
    <w:rsid w:val="001A4DE6"/>
    <w:rsid w:val="001A4FA8"/>
    <w:rsid w:val="001A659B"/>
    <w:rsid w:val="001A6ABA"/>
    <w:rsid w:val="001A7F69"/>
    <w:rsid w:val="001B00AE"/>
    <w:rsid w:val="001B093F"/>
    <w:rsid w:val="001B4782"/>
    <w:rsid w:val="001B4AD6"/>
    <w:rsid w:val="001B4CED"/>
    <w:rsid w:val="001B6058"/>
    <w:rsid w:val="001B60C6"/>
    <w:rsid w:val="001C0BF9"/>
    <w:rsid w:val="001C1AB0"/>
    <w:rsid w:val="001C23D3"/>
    <w:rsid w:val="001C23F0"/>
    <w:rsid w:val="001C3133"/>
    <w:rsid w:val="001C453E"/>
    <w:rsid w:val="001C588D"/>
    <w:rsid w:val="001C6216"/>
    <w:rsid w:val="001C6413"/>
    <w:rsid w:val="001D0E4E"/>
    <w:rsid w:val="001D0E77"/>
    <w:rsid w:val="001D221F"/>
    <w:rsid w:val="001D60D7"/>
    <w:rsid w:val="001E0A98"/>
    <w:rsid w:val="001E2025"/>
    <w:rsid w:val="001E35E8"/>
    <w:rsid w:val="001E41D5"/>
    <w:rsid w:val="001E5606"/>
    <w:rsid w:val="001E581A"/>
    <w:rsid w:val="001F0934"/>
    <w:rsid w:val="001F32EC"/>
    <w:rsid w:val="001F6BB3"/>
    <w:rsid w:val="001F757F"/>
    <w:rsid w:val="002170BC"/>
    <w:rsid w:val="0022312B"/>
    <w:rsid w:val="0023077E"/>
    <w:rsid w:val="00230ABC"/>
    <w:rsid w:val="002319E9"/>
    <w:rsid w:val="002326B9"/>
    <w:rsid w:val="0023367C"/>
    <w:rsid w:val="00233EA4"/>
    <w:rsid w:val="00234BAA"/>
    <w:rsid w:val="0023679B"/>
    <w:rsid w:val="00240035"/>
    <w:rsid w:val="00240055"/>
    <w:rsid w:val="00240136"/>
    <w:rsid w:val="002406A7"/>
    <w:rsid w:val="0024230E"/>
    <w:rsid w:val="00243389"/>
    <w:rsid w:val="00243583"/>
    <w:rsid w:val="002511B3"/>
    <w:rsid w:val="002525DA"/>
    <w:rsid w:val="002526B6"/>
    <w:rsid w:val="0025435B"/>
    <w:rsid w:val="00254B68"/>
    <w:rsid w:val="002601F0"/>
    <w:rsid w:val="002612CE"/>
    <w:rsid w:val="00264921"/>
    <w:rsid w:val="002705AC"/>
    <w:rsid w:val="00270D95"/>
    <w:rsid w:val="00272716"/>
    <w:rsid w:val="00275D91"/>
    <w:rsid w:val="00276725"/>
    <w:rsid w:val="00280BF5"/>
    <w:rsid w:val="00282E34"/>
    <w:rsid w:val="00282FF9"/>
    <w:rsid w:val="002838CA"/>
    <w:rsid w:val="00284054"/>
    <w:rsid w:val="00284B9F"/>
    <w:rsid w:val="00286329"/>
    <w:rsid w:val="00286E44"/>
    <w:rsid w:val="002916ED"/>
    <w:rsid w:val="00291800"/>
    <w:rsid w:val="002925EF"/>
    <w:rsid w:val="00292FE6"/>
    <w:rsid w:val="00296BBB"/>
    <w:rsid w:val="002A1FBC"/>
    <w:rsid w:val="002A2748"/>
    <w:rsid w:val="002A479D"/>
    <w:rsid w:val="002A6E7C"/>
    <w:rsid w:val="002B01E9"/>
    <w:rsid w:val="002B4B5E"/>
    <w:rsid w:val="002B4F4E"/>
    <w:rsid w:val="002B4FCC"/>
    <w:rsid w:val="002B5DB3"/>
    <w:rsid w:val="002B6F9D"/>
    <w:rsid w:val="002B7FD1"/>
    <w:rsid w:val="002C0DEA"/>
    <w:rsid w:val="002C1FEA"/>
    <w:rsid w:val="002C2E22"/>
    <w:rsid w:val="002C337E"/>
    <w:rsid w:val="002C61BE"/>
    <w:rsid w:val="002C658D"/>
    <w:rsid w:val="002C729E"/>
    <w:rsid w:val="002D0A14"/>
    <w:rsid w:val="002D47CD"/>
    <w:rsid w:val="002D4EEC"/>
    <w:rsid w:val="002D5C8B"/>
    <w:rsid w:val="002E0459"/>
    <w:rsid w:val="002E3F21"/>
    <w:rsid w:val="002E5FE6"/>
    <w:rsid w:val="002F0399"/>
    <w:rsid w:val="002F1523"/>
    <w:rsid w:val="002F2091"/>
    <w:rsid w:val="00301A1F"/>
    <w:rsid w:val="003047B9"/>
    <w:rsid w:val="00304F19"/>
    <w:rsid w:val="00305A35"/>
    <w:rsid w:val="00310AAA"/>
    <w:rsid w:val="00311397"/>
    <w:rsid w:val="0031159E"/>
    <w:rsid w:val="00322766"/>
    <w:rsid w:val="00322854"/>
    <w:rsid w:val="00325F2A"/>
    <w:rsid w:val="00325FD4"/>
    <w:rsid w:val="003335D6"/>
    <w:rsid w:val="003348F2"/>
    <w:rsid w:val="00336573"/>
    <w:rsid w:val="00340EB7"/>
    <w:rsid w:val="00343B88"/>
    <w:rsid w:val="00343E07"/>
    <w:rsid w:val="00344F11"/>
    <w:rsid w:val="003463C0"/>
    <w:rsid w:val="00347E42"/>
    <w:rsid w:val="003500E9"/>
    <w:rsid w:val="00350373"/>
    <w:rsid w:val="00350D42"/>
    <w:rsid w:val="00351C3F"/>
    <w:rsid w:val="003555D3"/>
    <w:rsid w:val="003610B4"/>
    <w:rsid w:val="00363B5A"/>
    <w:rsid w:val="00363FB4"/>
    <w:rsid w:val="003667F5"/>
    <w:rsid w:val="003669A8"/>
    <w:rsid w:val="00366A0E"/>
    <w:rsid w:val="00367424"/>
    <w:rsid w:val="003704E5"/>
    <w:rsid w:val="0037064F"/>
    <w:rsid w:val="00371F6A"/>
    <w:rsid w:val="00374556"/>
    <w:rsid w:val="003759AE"/>
    <w:rsid w:val="00381910"/>
    <w:rsid w:val="00383818"/>
    <w:rsid w:val="003875D1"/>
    <w:rsid w:val="00387911"/>
    <w:rsid w:val="003904FB"/>
    <w:rsid w:val="00390E12"/>
    <w:rsid w:val="00392C37"/>
    <w:rsid w:val="00392E88"/>
    <w:rsid w:val="003943F1"/>
    <w:rsid w:val="00396C65"/>
    <w:rsid w:val="003A0498"/>
    <w:rsid w:val="003A75E5"/>
    <w:rsid w:val="003A762B"/>
    <w:rsid w:val="003B34EF"/>
    <w:rsid w:val="003B3FB1"/>
    <w:rsid w:val="003C5244"/>
    <w:rsid w:val="003C6913"/>
    <w:rsid w:val="003D05C3"/>
    <w:rsid w:val="003D3EAA"/>
    <w:rsid w:val="003D4438"/>
    <w:rsid w:val="003D5278"/>
    <w:rsid w:val="003D52F0"/>
    <w:rsid w:val="003D5B80"/>
    <w:rsid w:val="003E0C20"/>
    <w:rsid w:val="003E15D9"/>
    <w:rsid w:val="003E55CD"/>
    <w:rsid w:val="003E6CA7"/>
    <w:rsid w:val="003E735B"/>
    <w:rsid w:val="003F12AE"/>
    <w:rsid w:val="003F274A"/>
    <w:rsid w:val="003F4CDA"/>
    <w:rsid w:val="003F4E69"/>
    <w:rsid w:val="003F615A"/>
    <w:rsid w:val="003F6646"/>
    <w:rsid w:val="00400776"/>
    <w:rsid w:val="00400C9A"/>
    <w:rsid w:val="00402C63"/>
    <w:rsid w:val="00406850"/>
    <w:rsid w:val="00407057"/>
    <w:rsid w:val="0041104F"/>
    <w:rsid w:val="0041217C"/>
    <w:rsid w:val="00414931"/>
    <w:rsid w:val="00414D46"/>
    <w:rsid w:val="00415068"/>
    <w:rsid w:val="00416565"/>
    <w:rsid w:val="004207F3"/>
    <w:rsid w:val="00421E98"/>
    <w:rsid w:val="00422BA3"/>
    <w:rsid w:val="0042451F"/>
    <w:rsid w:val="00426C96"/>
    <w:rsid w:val="004270BD"/>
    <w:rsid w:val="004318F2"/>
    <w:rsid w:val="00432943"/>
    <w:rsid w:val="00434A1F"/>
    <w:rsid w:val="00435984"/>
    <w:rsid w:val="00444452"/>
    <w:rsid w:val="00444864"/>
    <w:rsid w:val="00445194"/>
    <w:rsid w:val="00447964"/>
    <w:rsid w:val="004523C0"/>
    <w:rsid w:val="00454362"/>
    <w:rsid w:val="004548C0"/>
    <w:rsid w:val="004557FF"/>
    <w:rsid w:val="00460597"/>
    <w:rsid w:val="0046174A"/>
    <w:rsid w:val="00463182"/>
    <w:rsid w:val="00467CFF"/>
    <w:rsid w:val="004702B3"/>
    <w:rsid w:val="004752B6"/>
    <w:rsid w:val="00475F8A"/>
    <w:rsid w:val="0048058A"/>
    <w:rsid w:val="00481AB4"/>
    <w:rsid w:val="0048321C"/>
    <w:rsid w:val="004864C3"/>
    <w:rsid w:val="004864CF"/>
    <w:rsid w:val="00486C64"/>
    <w:rsid w:val="00487E5D"/>
    <w:rsid w:val="00492418"/>
    <w:rsid w:val="00493502"/>
    <w:rsid w:val="00494EA7"/>
    <w:rsid w:val="00495FB8"/>
    <w:rsid w:val="004977BC"/>
    <w:rsid w:val="004A2489"/>
    <w:rsid w:val="004A34EE"/>
    <w:rsid w:val="004A3FF6"/>
    <w:rsid w:val="004C0C26"/>
    <w:rsid w:val="004C0F4C"/>
    <w:rsid w:val="004C1517"/>
    <w:rsid w:val="004C1BE8"/>
    <w:rsid w:val="004C43D9"/>
    <w:rsid w:val="004C474D"/>
    <w:rsid w:val="004C4C77"/>
    <w:rsid w:val="004C70C6"/>
    <w:rsid w:val="004C727C"/>
    <w:rsid w:val="004D113A"/>
    <w:rsid w:val="004D676B"/>
    <w:rsid w:val="004D7E80"/>
    <w:rsid w:val="004E1EFD"/>
    <w:rsid w:val="004E3B42"/>
    <w:rsid w:val="004E46D0"/>
    <w:rsid w:val="004E4F42"/>
    <w:rsid w:val="004E5CF4"/>
    <w:rsid w:val="004E7036"/>
    <w:rsid w:val="004E7F90"/>
    <w:rsid w:val="004F0221"/>
    <w:rsid w:val="004F091F"/>
    <w:rsid w:val="004F152F"/>
    <w:rsid w:val="004F1EC4"/>
    <w:rsid w:val="004F4FEC"/>
    <w:rsid w:val="00502819"/>
    <w:rsid w:val="005037BA"/>
    <w:rsid w:val="0050715B"/>
    <w:rsid w:val="00507EDF"/>
    <w:rsid w:val="00512010"/>
    <w:rsid w:val="005154FF"/>
    <w:rsid w:val="00516D54"/>
    <w:rsid w:val="0051726E"/>
    <w:rsid w:val="00517F3F"/>
    <w:rsid w:val="00520564"/>
    <w:rsid w:val="00522D84"/>
    <w:rsid w:val="00523E2C"/>
    <w:rsid w:val="00525130"/>
    <w:rsid w:val="005251DD"/>
    <w:rsid w:val="00525FF0"/>
    <w:rsid w:val="005262A4"/>
    <w:rsid w:val="00527045"/>
    <w:rsid w:val="005270E3"/>
    <w:rsid w:val="00530E2E"/>
    <w:rsid w:val="00532B85"/>
    <w:rsid w:val="00533F5F"/>
    <w:rsid w:val="00533F74"/>
    <w:rsid w:val="00540CF8"/>
    <w:rsid w:val="00541613"/>
    <w:rsid w:val="0054164D"/>
    <w:rsid w:val="00544A83"/>
    <w:rsid w:val="005507F3"/>
    <w:rsid w:val="00551297"/>
    <w:rsid w:val="00551AB9"/>
    <w:rsid w:val="0055707A"/>
    <w:rsid w:val="005577D0"/>
    <w:rsid w:val="00560E44"/>
    <w:rsid w:val="00564071"/>
    <w:rsid w:val="005663ED"/>
    <w:rsid w:val="00566C8B"/>
    <w:rsid w:val="00567325"/>
    <w:rsid w:val="0057041D"/>
    <w:rsid w:val="0057065C"/>
    <w:rsid w:val="00570EF1"/>
    <w:rsid w:val="00575461"/>
    <w:rsid w:val="00576E43"/>
    <w:rsid w:val="005773D0"/>
    <w:rsid w:val="005828A9"/>
    <w:rsid w:val="005834B0"/>
    <w:rsid w:val="005856B9"/>
    <w:rsid w:val="00587739"/>
    <w:rsid w:val="00587B30"/>
    <w:rsid w:val="00587CE4"/>
    <w:rsid w:val="0059080A"/>
    <w:rsid w:val="00592B3C"/>
    <w:rsid w:val="0059499E"/>
    <w:rsid w:val="00596228"/>
    <w:rsid w:val="005964B3"/>
    <w:rsid w:val="005968EA"/>
    <w:rsid w:val="005969BD"/>
    <w:rsid w:val="00597040"/>
    <w:rsid w:val="00597EB5"/>
    <w:rsid w:val="005A35E3"/>
    <w:rsid w:val="005A5C6C"/>
    <w:rsid w:val="005A68B3"/>
    <w:rsid w:val="005B087B"/>
    <w:rsid w:val="005B162D"/>
    <w:rsid w:val="005B3F83"/>
    <w:rsid w:val="005B519E"/>
    <w:rsid w:val="005B5A93"/>
    <w:rsid w:val="005C0822"/>
    <w:rsid w:val="005C2FD0"/>
    <w:rsid w:val="005C52A5"/>
    <w:rsid w:val="005C5434"/>
    <w:rsid w:val="005D0E1A"/>
    <w:rsid w:val="005D124D"/>
    <w:rsid w:val="005D13A5"/>
    <w:rsid w:val="005D46D4"/>
    <w:rsid w:val="005E137D"/>
    <w:rsid w:val="005E30E2"/>
    <w:rsid w:val="005E6384"/>
    <w:rsid w:val="005E6A52"/>
    <w:rsid w:val="005E7348"/>
    <w:rsid w:val="005F22CE"/>
    <w:rsid w:val="005F2FDF"/>
    <w:rsid w:val="00600156"/>
    <w:rsid w:val="00602B2B"/>
    <w:rsid w:val="006043C6"/>
    <w:rsid w:val="00605249"/>
    <w:rsid w:val="006053EB"/>
    <w:rsid w:val="0060792B"/>
    <w:rsid w:val="00607BE9"/>
    <w:rsid w:val="00610569"/>
    <w:rsid w:val="00610A3D"/>
    <w:rsid w:val="006116D4"/>
    <w:rsid w:val="00612A39"/>
    <w:rsid w:val="00613CF3"/>
    <w:rsid w:val="00616BED"/>
    <w:rsid w:val="00617110"/>
    <w:rsid w:val="0062089B"/>
    <w:rsid w:val="006230A4"/>
    <w:rsid w:val="006249AF"/>
    <w:rsid w:val="006307D6"/>
    <w:rsid w:val="0063230F"/>
    <w:rsid w:val="006336A1"/>
    <w:rsid w:val="00635D9D"/>
    <w:rsid w:val="00643CDE"/>
    <w:rsid w:val="00646F2E"/>
    <w:rsid w:val="00647A9C"/>
    <w:rsid w:val="0065002B"/>
    <w:rsid w:val="00650B05"/>
    <w:rsid w:val="00651D70"/>
    <w:rsid w:val="00653081"/>
    <w:rsid w:val="0065420D"/>
    <w:rsid w:val="00655440"/>
    <w:rsid w:val="006565F6"/>
    <w:rsid w:val="0066007A"/>
    <w:rsid w:val="00662E63"/>
    <w:rsid w:val="00663F50"/>
    <w:rsid w:val="0066639C"/>
    <w:rsid w:val="00671B26"/>
    <w:rsid w:val="006726DE"/>
    <w:rsid w:val="00672C6D"/>
    <w:rsid w:val="00673C9F"/>
    <w:rsid w:val="00676CB2"/>
    <w:rsid w:val="006770ED"/>
    <w:rsid w:val="00683840"/>
    <w:rsid w:val="00686074"/>
    <w:rsid w:val="006976A9"/>
    <w:rsid w:val="006979DE"/>
    <w:rsid w:val="006A0637"/>
    <w:rsid w:val="006A377B"/>
    <w:rsid w:val="006A6BD5"/>
    <w:rsid w:val="006B0582"/>
    <w:rsid w:val="006B1FA6"/>
    <w:rsid w:val="006B2280"/>
    <w:rsid w:val="006B2683"/>
    <w:rsid w:val="006B4BA8"/>
    <w:rsid w:val="006C0946"/>
    <w:rsid w:val="006C0C79"/>
    <w:rsid w:val="006C45D2"/>
    <w:rsid w:val="006C752A"/>
    <w:rsid w:val="006D477D"/>
    <w:rsid w:val="006D79F7"/>
    <w:rsid w:val="006E0D9D"/>
    <w:rsid w:val="006E2875"/>
    <w:rsid w:val="006E591B"/>
    <w:rsid w:val="006E6237"/>
    <w:rsid w:val="006F421F"/>
    <w:rsid w:val="006F484B"/>
    <w:rsid w:val="006F4CC1"/>
    <w:rsid w:val="006F63ED"/>
    <w:rsid w:val="006F6FB4"/>
    <w:rsid w:val="006F7E1C"/>
    <w:rsid w:val="0070258C"/>
    <w:rsid w:val="0070674E"/>
    <w:rsid w:val="00710383"/>
    <w:rsid w:val="00712BE5"/>
    <w:rsid w:val="0071372E"/>
    <w:rsid w:val="0071491E"/>
    <w:rsid w:val="0071774D"/>
    <w:rsid w:val="00720193"/>
    <w:rsid w:val="0072246B"/>
    <w:rsid w:val="00724B03"/>
    <w:rsid w:val="00733198"/>
    <w:rsid w:val="00736C7B"/>
    <w:rsid w:val="007402DF"/>
    <w:rsid w:val="007433DC"/>
    <w:rsid w:val="007460C2"/>
    <w:rsid w:val="00750CF4"/>
    <w:rsid w:val="00752F17"/>
    <w:rsid w:val="00754771"/>
    <w:rsid w:val="0075690D"/>
    <w:rsid w:val="007608FF"/>
    <w:rsid w:val="00761517"/>
    <w:rsid w:val="00763A12"/>
    <w:rsid w:val="00764925"/>
    <w:rsid w:val="007653BA"/>
    <w:rsid w:val="00770C12"/>
    <w:rsid w:val="0077480C"/>
    <w:rsid w:val="007757CF"/>
    <w:rsid w:val="007807E9"/>
    <w:rsid w:val="00784E82"/>
    <w:rsid w:val="00785427"/>
    <w:rsid w:val="00786EF7"/>
    <w:rsid w:val="0079149C"/>
    <w:rsid w:val="00793F4B"/>
    <w:rsid w:val="0079477D"/>
    <w:rsid w:val="00794EE1"/>
    <w:rsid w:val="00797AEF"/>
    <w:rsid w:val="007A0D48"/>
    <w:rsid w:val="007A24B5"/>
    <w:rsid w:val="007A2A7D"/>
    <w:rsid w:val="007A5114"/>
    <w:rsid w:val="007A5A35"/>
    <w:rsid w:val="007A7315"/>
    <w:rsid w:val="007A74B1"/>
    <w:rsid w:val="007B08F3"/>
    <w:rsid w:val="007B2CC2"/>
    <w:rsid w:val="007B445A"/>
    <w:rsid w:val="007B66E0"/>
    <w:rsid w:val="007B7791"/>
    <w:rsid w:val="007C0480"/>
    <w:rsid w:val="007C04D9"/>
    <w:rsid w:val="007C1A5E"/>
    <w:rsid w:val="007C458D"/>
    <w:rsid w:val="007D4184"/>
    <w:rsid w:val="007E0184"/>
    <w:rsid w:val="007E0CF3"/>
    <w:rsid w:val="007E2373"/>
    <w:rsid w:val="007F0426"/>
    <w:rsid w:val="007F13BD"/>
    <w:rsid w:val="007F3549"/>
    <w:rsid w:val="007F36F4"/>
    <w:rsid w:val="007F45AC"/>
    <w:rsid w:val="007F76EF"/>
    <w:rsid w:val="007F7726"/>
    <w:rsid w:val="00803B27"/>
    <w:rsid w:val="0080606B"/>
    <w:rsid w:val="008071AC"/>
    <w:rsid w:val="00812924"/>
    <w:rsid w:val="008129A1"/>
    <w:rsid w:val="008160C0"/>
    <w:rsid w:val="0081648C"/>
    <w:rsid w:val="00816A2A"/>
    <w:rsid w:val="008203E3"/>
    <w:rsid w:val="00823092"/>
    <w:rsid w:val="008241CA"/>
    <w:rsid w:val="00825526"/>
    <w:rsid w:val="008263B1"/>
    <w:rsid w:val="00830053"/>
    <w:rsid w:val="0083011E"/>
    <w:rsid w:val="008306DF"/>
    <w:rsid w:val="00830BA4"/>
    <w:rsid w:val="0083333E"/>
    <w:rsid w:val="00834109"/>
    <w:rsid w:val="00834542"/>
    <w:rsid w:val="00837368"/>
    <w:rsid w:val="00837620"/>
    <w:rsid w:val="0084047E"/>
    <w:rsid w:val="008414A6"/>
    <w:rsid w:val="00842395"/>
    <w:rsid w:val="00843F76"/>
    <w:rsid w:val="00846F55"/>
    <w:rsid w:val="00847551"/>
    <w:rsid w:val="00852D56"/>
    <w:rsid w:val="00854F4B"/>
    <w:rsid w:val="00861706"/>
    <w:rsid w:val="00862901"/>
    <w:rsid w:val="008630A7"/>
    <w:rsid w:val="008667FD"/>
    <w:rsid w:val="00867531"/>
    <w:rsid w:val="00867CA5"/>
    <w:rsid w:val="00871064"/>
    <w:rsid w:val="00871E46"/>
    <w:rsid w:val="0087694F"/>
    <w:rsid w:val="0087740B"/>
    <w:rsid w:val="00880297"/>
    <w:rsid w:val="00882237"/>
    <w:rsid w:val="00882592"/>
    <w:rsid w:val="00883425"/>
    <w:rsid w:val="008851E1"/>
    <w:rsid w:val="0088623C"/>
    <w:rsid w:val="008871C0"/>
    <w:rsid w:val="00890ACE"/>
    <w:rsid w:val="0089243E"/>
    <w:rsid w:val="0089645F"/>
    <w:rsid w:val="008A133A"/>
    <w:rsid w:val="008A1DE9"/>
    <w:rsid w:val="008A2EB8"/>
    <w:rsid w:val="008A6B68"/>
    <w:rsid w:val="008A7A2C"/>
    <w:rsid w:val="008B1B55"/>
    <w:rsid w:val="008B3A85"/>
    <w:rsid w:val="008B3BD1"/>
    <w:rsid w:val="008B3F5E"/>
    <w:rsid w:val="008B48FF"/>
    <w:rsid w:val="008B6C4A"/>
    <w:rsid w:val="008B6E12"/>
    <w:rsid w:val="008B7B98"/>
    <w:rsid w:val="008B7CEC"/>
    <w:rsid w:val="008C161D"/>
    <w:rsid w:val="008C1ED8"/>
    <w:rsid w:val="008C359E"/>
    <w:rsid w:val="008C47BF"/>
    <w:rsid w:val="008C6EF2"/>
    <w:rsid w:val="008D0403"/>
    <w:rsid w:val="008D411F"/>
    <w:rsid w:val="008D5608"/>
    <w:rsid w:val="008D6B5A"/>
    <w:rsid w:val="008E10DD"/>
    <w:rsid w:val="008E4BC0"/>
    <w:rsid w:val="008E4C56"/>
    <w:rsid w:val="008F11C8"/>
    <w:rsid w:val="008F32F2"/>
    <w:rsid w:val="008F33F0"/>
    <w:rsid w:val="008F40E0"/>
    <w:rsid w:val="008F49FA"/>
    <w:rsid w:val="008F73EE"/>
    <w:rsid w:val="009053EB"/>
    <w:rsid w:val="0090630D"/>
    <w:rsid w:val="00906A05"/>
    <w:rsid w:val="00906DFD"/>
    <w:rsid w:val="009137AB"/>
    <w:rsid w:val="009147F1"/>
    <w:rsid w:val="009167E1"/>
    <w:rsid w:val="0091776D"/>
    <w:rsid w:val="009219A4"/>
    <w:rsid w:val="009221F2"/>
    <w:rsid w:val="00922B3B"/>
    <w:rsid w:val="00923A04"/>
    <w:rsid w:val="009256FA"/>
    <w:rsid w:val="00927B37"/>
    <w:rsid w:val="00930CBF"/>
    <w:rsid w:val="00936AB5"/>
    <w:rsid w:val="009401CF"/>
    <w:rsid w:val="00940692"/>
    <w:rsid w:val="00941E8A"/>
    <w:rsid w:val="009451B5"/>
    <w:rsid w:val="00950567"/>
    <w:rsid w:val="00951609"/>
    <w:rsid w:val="0095249A"/>
    <w:rsid w:val="00954B8E"/>
    <w:rsid w:val="0095575A"/>
    <w:rsid w:val="00955CB9"/>
    <w:rsid w:val="00956A9B"/>
    <w:rsid w:val="00956B71"/>
    <w:rsid w:val="009575A9"/>
    <w:rsid w:val="009619DF"/>
    <w:rsid w:val="00962525"/>
    <w:rsid w:val="00962DDC"/>
    <w:rsid w:val="00962E49"/>
    <w:rsid w:val="009636A0"/>
    <w:rsid w:val="0096371A"/>
    <w:rsid w:val="0096391F"/>
    <w:rsid w:val="0096457A"/>
    <w:rsid w:val="0096591C"/>
    <w:rsid w:val="00973135"/>
    <w:rsid w:val="009735E1"/>
    <w:rsid w:val="00973F80"/>
    <w:rsid w:val="0097475F"/>
    <w:rsid w:val="0097584B"/>
    <w:rsid w:val="00975D4D"/>
    <w:rsid w:val="00976E22"/>
    <w:rsid w:val="00977036"/>
    <w:rsid w:val="0097793F"/>
    <w:rsid w:val="0097796C"/>
    <w:rsid w:val="009806E7"/>
    <w:rsid w:val="009845E1"/>
    <w:rsid w:val="0098583D"/>
    <w:rsid w:val="00986552"/>
    <w:rsid w:val="0099295C"/>
    <w:rsid w:val="009939E9"/>
    <w:rsid w:val="00994702"/>
    <w:rsid w:val="0099517A"/>
    <w:rsid w:val="00995C47"/>
    <w:rsid w:val="009964CA"/>
    <w:rsid w:val="00997199"/>
    <w:rsid w:val="00997FF9"/>
    <w:rsid w:val="009A24C0"/>
    <w:rsid w:val="009A4876"/>
    <w:rsid w:val="009B11A6"/>
    <w:rsid w:val="009B2A81"/>
    <w:rsid w:val="009B383D"/>
    <w:rsid w:val="009B6E70"/>
    <w:rsid w:val="009C2541"/>
    <w:rsid w:val="009C2EB2"/>
    <w:rsid w:val="009C31D4"/>
    <w:rsid w:val="009C3685"/>
    <w:rsid w:val="009D0A8B"/>
    <w:rsid w:val="009D2660"/>
    <w:rsid w:val="009D33B1"/>
    <w:rsid w:val="009D41F8"/>
    <w:rsid w:val="009D6014"/>
    <w:rsid w:val="009D6691"/>
    <w:rsid w:val="009E1253"/>
    <w:rsid w:val="009E134C"/>
    <w:rsid w:val="009E2802"/>
    <w:rsid w:val="009E2970"/>
    <w:rsid w:val="009E4800"/>
    <w:rsid w:val="009F028C"/>
    <w:rsid w:val="009F1342"/>
    <w:rsid w:val="009F142B"/>
    <w:rsid w:val="009F7587"/>
    <w:rsid w:val="00A00C36"/>
    <w:rsid w:val="00A064F0"/>
    <w:rsid w:val="00A0719D"/>
    <w:rsid w:val="00A1029F"/>
    <w:rsid w:val="00A1439F"/>
    <w:rsid w:val="00A2268A"/>
    <w:rsid w:val="00A24631"/>
    <w:rsid w:val="00A25F75"/>
    <w:rsid w:val="00A26D2F"/>
    <w:rsid w:val="00A26E79"/>
    <w:rsid w:val="00A27FDA"/>
    <w:rsid w:val="00A30CC5"/>
    <w:rsid w:val="00A31D3D"/>
    <w:rsid w:val="00A352BA"/>
    <w:rsid w:val="00A4174A"/>
    <w:rsid w:val="00A460EE"/>
    <w:rsid w:val="00A468F8"/>
    <w:rsid w:val="00A5121E"/>
    <w:rsid w:val="00A535A2"/>
    <w:rsid w:val="00A539DE"/>
    <w:rsid w:val="00A53FD5"/>
    <w:rsid w:val="00A54624"/>
    <w:rsid w:val="00A5658A"/>
    <w:rsid w:val="00A624CE"/>
    <w:rsid w:val="00A6365B"/>
    <w:rsid w:val="00A63839"/>
    <w:rsid w:val="00A63F3B"/>
    <w:rsid w:val="00A642EA"/>
    <w:rsid w:val="00A64578"/>
    <w:rsid w:val="00A64866"/>
    <w:rsid w:val="00A66FE7"/>
    <w:rsid w:val="00A67FAE"/>
    <w:rsid w:val="00A70BEC"/>
    <w:rsid w:val="00A71553"/>
    <w:rsid w:val="00A81362"/>
    <w:rsid w:val="00A81938"/>
    <w:rsid w:val="00A82B41"/>
    <w:rsid w:val="00A847D4"/>
    <w:rsid w:val="00A84DE2"/>
    <w:rsid w:val="00A865FA"/>
    <w:rsid w:val="00A87AF5"/>
    <w:rsid w:val="00A87D48"/>
    <w:rsid w:val="00A91DB1"/>
    <w:rsid w:val="00A9262D"/>
    <w:rsid w:val="00A92E69"/>
    <w:rsid w:val="00A93593"/>
    <w:rsid w:val="00A93A1D"/>
    <w:rsid w:val="00A94824"/>
    <w:rsid w:val="00A95B6D"/>
    <w:rsid w:val="00A96077"/>
    <w:rsid w:val="00A974D5"/>
    <w:rsid w:val="00A97C8D"/>
    <w:rsid w:val="00A97FAC"/>
    <w:rsid w:val="00AA06EE"/>
    <w:rsid w:val="00AA1112"/>
    <w:rsid w:val="00AA50DC"/>
    <w:rsid w:val="00AA6B98"/>
    <w:rsid w:val="00AB1257"/>
    <w:rsid w:val="00AB2863"/>
    <w:rsid w:val="00AB409F"/>
    <w:rsid w:val="00AB52DF"/>
    <w:rsid w:val="00AB6C3C"/>
    <w:rsid w:val="00AB783D"/>
    <w:rsid w:val="00AB7D23"/>
    <w:rsid w:val="00AC0A1E"/>
    <w:rsid w:val="00AC2338"/>
    <w:rsid w:val="00AD20D2"/>
    <w:rsid w:val="00AD2494"/>
    <w:rsid w:val="00AD2CA5"/>
    <w:rsid w:val="00AD48FA"/>
    <w:rsid w:val="00AD6CF0"/>
    <w:rsid w:val="00AE134E"/>
    <w:rsid w:val="00AE1F7C"/>
    <w:rsid w:val="00AE3D66"/>
    <w:rsid w:val="00AE4E9D"/>
    <w:rsid w:val="00AE6A8D"/>
    <w:rsid w:val="00AF0AFE"/>
    <w:rsid w:val="00AF0E86"/>
    <w:rsid w:val="00AF607C"/>
    <w:rsid w:val="00AF6B59"/>
    <w:rsid w:val="00AF6C07"/>
    <w:rsid w:val="00AF72A7"/>
    <w:rsid w:val="00B00309"/>
    <w:rsid w:val="00B02B86"/>
    <w:rsid w:val="00B03773"/>
    <w:rsid w:val="00B03949"/>
    <w:rsid w:val="00B04A21"/>
    <w:rsid w:val="00B06DD4"/>
    <w:rsid w:val="00B14C67"/>
    <w:rsid w:val="00B17FD2"/>
    <w:rsid w:val="00B2096E"/>
    <w:rsid w:val="00B22130"/>
    <w:rsid w:val="00B27DD8"/>
    <w:rsid w:val="00B350BD"/>
    <w:rsid w:val="00B357D2"/>
    <w:rsid w:val="00B36383"/>
    <w:rsid w:val="00B43BAB"/>
    <w:rsid w:val="00B45D70"/>
    <w:rsid w:val="00B524B4"/>
    <w:rsid w:val="00B53A1C"/>
    <w:rsid w:val="00B53D5F"/>
    <w:rsid w:val="00B6118F"/>
    <w:rsid w:val="00B641A3"/>
    <w:rsid w:val="00B730FE"/>
    <w:rsid w:val="00B773F2"/>
    <w:rsid w:val="00B778D4"/>
    <w:rsid w:val="00B77DA5"/>
    <w:rsid w:val="00B808D5"/>
    <w:rsid w:val="00B81ED1"/>
    <w:rsid w:val="00B825DB"/>
    <w:rsid w:val="00B82D2E"/>
    <w:rsid w:val="00B83244"/>
    <w:rsid w:val="00B84E09"/>
    <w:rsid w:val="00B864A5"/>
    <w:rsid w:val="00B875A2"/>
    <w:rsid w:val="00B9360C"/>
    <w:rsid w:val="00B95E2E"/>
    <w:rsid w:val="00BA1067"/>
    <w:rsid w:val="00BA12F8"/>
    <w:rsid w:val="00BA2911"/>
    <w:rsid w:val="00BA2CB7"/>
    <w:rsid w:val="00BA56BB"/>
    <w:rsid w:val="00BA5BB4"/>
    <w:rsid w:val="00BB0F5F"/>
    <w:rsid w:val="00BB215E"/>
    <w:rsid w:val="00BB7A14"/>
    <w:rsid w:val="00BC0417"/>
    <w:rsid w:val="00BC3345"/>
    <w:rsid w:val="00BC3395"/>
    <w:rsid w:val="00BC4298"/>
    <w:rsid w:val="00BC5399"/>
    <w:rsid w:val="00BC66EC"/>
    <w:rsid w:val="00BD4D55"/>
    <w:rsid w:val="00BD650A"/>
    <w:rsid w:val="00BE35CE"/>
    <w:rsid w:val="00BE5DB4"/>
    <w:rsid w:val="00BE720C"/>
    <w:rsid w:val="00BF0BE9"/>
    <w:rsid w:val="00BF0C87"/>
    <w:rsid w:val="00BF3954"/>
    <w:rsid w:val="00BF45BE"/>
    <w:rsid w:val="00BF6AA5"/>
    <w:rsid w:val="00BF76DC"/>
    <w:rsid w:val="00C02C98"/>
    <w:rsid w:val="00C03094"/>
    <w:rsid w:val="00C04414"/>
    <w:rsid w:val="00C07477"/>
    <w:rsid w:val="00C1083A"/>
    <w:rsid w:val="00C10AE1"/>
    <w:rsid w:val="00C10D98"/>
    <w:rsid w:val="00C1106F"/>
    <w:rsid w:val="00C12FAD"/>
    <w:rsid w:val="00C162AB"/>
    <w:rsid w:val="00C20821"/>
    <w:rsid w:val="00C23EA5"/>
    <w:rsid w:val="00C24F2E"/>
    <w:rsid w:val="00C347D6"/>
    <w:rsid w:val="00C34C9F"/>
    <w:rsid w:val="00C375E4"/>
    <w:rsid w:val="00C37F1E"/>
    <w:rsid w:val="00C40E07"/>
    <w:rsid w:val="00C41D20"/>
    <w:rsid w:val="00C42355"/>
    <w:rsid w:val="00C43277"/>
    <w:rsid w:val="00C47180"/>
    <w:rsid w:val="00C50402"/>
    <w:rsid w:val="00C50E5F"/>
    <w:rsid w:val="00C51164"/>
    <w:rsid w:val="00C5170D"/>
    <w:rsid w:val="00C52835"/>
    <w:rsid w:val="00C54494"/>
    <w:rsid w:val="00C549F3"/>
    <w:rsid w:val="00C57A38"/>
    <w:rsid w:val="00C63A86"/>
    <w:rsid w:val="00C6435B"/>
    <w:rsid w:val="00C64F66"/>
    <w:rsid w:val="00C65766"/>
    <w:rsid w:val="00C7015E"/>
    <w:rsid w:val="00C800CC"/>
    <w:rsid w:val="00C80C5A"/>
    <w:rsid w:val="00C87210"/>
    <w:rsid w:val="00C90530"/>
    <w:rsid w:val="00C9109C"/>
    <w:rsid w:val="00C914E5"/>
    <w:rsid w:val="00C91D66"/>
    <w:rsid w:val="00C931FB"/>
    <w:rsid w:val="00C93335"/>
    <w:rsid w:val="00C93862"/>
    <w:rsid w:val="00C963DC"/>
    <w:rsid w:val="00CA1660"/>
    <w:rsid w:val="00CA192D"/>
    <w:rsid w:val="00CA275C"/>
    <w:rsid w:val="00CA37CC"/>
    <w:rsid w:val="00CA4324"/>
    <w:rsid w:val="00CA5AC2"/>
    <w:rsid w:val="00CA7AF0"/>
    <w:rsid w:val="00CB0CCD"/>
    <w:rsid w:val="00CB105F"/>
    <w:rsid w:val="00CB4A82"/>
    <w:rsid w:val="00CB798F"/>
    <w:rsid w:val="00CC0494"/>
    <w:rsid w:val="00CD3831"/>
    <w:rsid w:val="00CD52EC"/>
    <w:rsid w:val="00CD541E"/>
    <w:rsid w:val="00CE06B6"/>
    <w:rsid w:val="00CE38E7"/>
    <w:rsid w:val="00CE4CBA"/>
    <w:rsid w:val="00CE50A7"/>
    <w:rsid w:val="00CF484D"/>
    <w:rsid w:val="00CF5412"/>
    <w:rsid w:val="00CF6B42"/>
    <w:rsid w:val="00D04941"/>
    <w:rsid w:val="00D04B63"/>
    <w:rsid w:val="00D0517E"/>
    <w:rsid w:val="00D06193"/>
    <w:rsid w:val="00D07776"/>
    <w:rsid w:val="00D1068E"/>
    <w:rsid w:val="00D11B57"/>
    <w:rsid w:val="00D12CBB"/>
    <w:rsid w:val="00D1601C"/>
    <w:rsid w:val="00D165C9"/>
    <w:rsid w:val="00D2329F"/>
    <w:rsid w:val="00D245F7"/>
    <w:rsid w:val="00D32BD1"/>
    <w:rsid w:val="00D3395E"/>
    <w:rsid w:val="00D33D51"/>
    <w:rsid w:val="00D35267"/>
    <w:rsid w:val="00D3547C"/>
    <w:rsid w:val="00D35D60"/>
    <w:rsid w:val="00D3660E"/>
    <w:rsid w:val="00D3711D"/>
    <w:rsid w:val="00D41055"/>
    <w:rsid w:val="00D412D2"/>
    <w:rsid w:val="00D4351D"/>
    <w:rsid w:val="00D439EA"/>
    <w:rsid w:val="00D442F6"/>
    <w:rsid w:val="00D47027"/>
    <w:rsid w:val="00D52545"/>
    <w:rsid w:val="00D5426C"/>
    <w:rsid w:val="00D54FC4"/>
    <w:rsid w:val="00D57509"/>
    <w:rsid w:val="00D61A06"/>
    <w:rsid w:val="00D62FA8"/>
    <w:rsid w:val="00D64A61"/>
    <w:rsid w:val="00D66D55"/>
    <w:rsid w:val="00D73449"/>
    <w:rsid w:val="00D7344C"/>
    <w:rsid w:val="00D74161"/>
    <w:rsid w:val="00D761EA"/>
    <w:rsid w:val="00D77675"/>
    <w:rsid w:val="00D81C19"/>
    <w:rsid w:val="00D8331F"/>
    <w:rsid w:val="00D84889"/>
    <w:rsid w:val="00D906CE"/>
    <w:rsid w:val="00D91162"/>
    <w:rsid w:val="00D93D73"/>
    <w:rsid w:val="00D940B3"/>
    <w:rsid w:val="00D94761"/>
    <w:rsid w:val="00D94E00"/>
    <w:rsid w:val="00DA0DF4"/>
    <w:rsid w:val="00DA1B90"/>
    <w:rsid w:val="00DA2700"/>
    <w:rsid w:val="00DA43B1"/>
    <w:rsid w:val="00DA5EC3"/>
    <w:rsid w:val="00DA62E5"/>
    <w:rsid w:val="00DA73FE"/>
    <w:rsid w:val="00DB0C9A"/>
    <w:rsid w:val="00DB138D"/>
    <w:rsid w:val="00DB2923"/>
    <w:rsid w:val="00DB55FD"/>
    <w:rsid w:val="00DB59BA"/>
    <w:rsid w:val="00DB5F3B"/>
    <w:rsid w:val="00DB6F51"/>
    <w:rsid w:val="00DB7F16"/>
    <w:rsid w:val="00DC0CB9"/>
    <w:rsid w:val="00DC2A0F"/>
    <w:rsid w:val="00DC41B6"/>
    <w:rsid w:val="00DC46E9"/>
    <w:rsid w:val="00DC4E2E"/>
    <w:rsid w:val="00DC58DE"/>
    <w:rsid w:val="00DC751C"/>
    <w:rsid w:val="00DC7E15"/>
    <w:rsid w:val="00DD1E96"/>
    <w:rsid w:val="00DD39C9"/>
    <w:rsid w:val="00DD521B"/>
    <w:rsid w:val="00DD74B8"/>
    <w:rsid w:val="00DD76C4"/>
    <w:rsid w:val="00DE14CC"/>
    <w:rsid w:val="00DE4DD3"/>
    <w:rsid w:val="00DE6A90"/>
    <w:rsid w:val="00DF38BE"/>
    <w:rsid w:val="00DF3D1A"/>
    <w:rsid w:val="00DF5CD8"/>
    <w:rsid w:val="00DF7BA6"/>
    <w:rsid w:val="00E00B91"/>
    <w:rsid w:val="00E00F27"/>
    <w:rsid w:val="00E0715A"/>
    <w:rsid w:val="00E1382E"/>
    <w:rsid w:val="00E151CE"/>
    <w:rsid w:val="00E16ADA"/>
    <w:rsid w:val="00E16BB9"/>
    <w:rsid w:val="00E17536"/>
    <w:rsid w:val="00E2311C"/>
    <w:rsid w:val="00E235F6"/>
    <w:rsid w:val="00E26D9A"/>
    <w:rsid w:val="00E3001C"/>
    <w:rsid w:val="00E30FD3"/>
    <w:rsid w:val="00E31342"/>
    <w:rsid w:val="00E3393F"/>
    <w:rsid w:val="00E33AB7"/>
    <w:rsid w:val="00E33C3A"/>
    <w:rsid w:val="00E33D6D"/>
    <w:rsid w:val="00E34D23"/>
    <w:rsid w:val="00E37440"/>
    <w:rsid w:val="00E409A4"/>
    <w:rsid w:val="00E45676"/>
    <w:rsid w:val="00E457A1"/>
    <w:rsid w:val="00E5044F"/>
    <w:rsid w:val="00E5078E"/>
    <w:rsid w:val="00E51C58"/>
    <w:rsid w:val="00E52AA2"/>
    <w:rsid w:val="00E54ED9"/>
    <w:rsid w:val="00E5540B"/>
    <w:rsid w:val="00E6059A"/>
    <w:rsid w:val="00E624AE"/>
    <w:rsid w:val="00E63957"/>
    <w:rsid w:val="00E65CE4"/>
    <w:rsid w:val="00E668F9"/>
    <w:rsid w:val="00E72664"/>
    <w:rsid w:val="00E72A78"/>
    <w:rsid w:val="00E74E97"/>
    <w:rsid w:val="00E76267"/>
    <w:rsid w:val="00E80167"/>
    <w:rsid w:val="00E8398E"/>
    <w:rsid w:val="00E84D07"/>
    <w:rsid w:val="00E860FC"/>
    <w:rsid w:val="00E870CB"/>
    <w:rsid w:val="00E919B6"/>
    <w:rsid w:val="00E91E81"/>
    <w:rsid w:val="00E92AAF"/>
    <w:rsid w:val="00E93637"/>
    <w:rsid w:val="00EA035D"/>
    <w:rsid w:val="00EA04D6"/>
    <w:rsid w:val="00EA2C57"/>
    <w:rsid w:val="00EA3B6A"/>
    <w:rsid w:val="00EA5D5C"/>
    <w:rsid w:val="00EB0059"/>
    <w:rsid w:val="00EB491A"/>
    <w:rsid w:val="00EB5122"/>
    <w:rsid w:val="00EB6511"/>
    <w:rsid w:val="00EB7EC0"/>
    <w:rsid w:val="00EC43C4"/>
    <w:rsid w:val="00EC576F"/>
    <w:rsid w:val="00ED043F"/>
    <w:rsid w:val="00ED4348"/>
    <w:rsid w:val="00ED45D5"/>
    <w:rsid w:val="00EE02EB"/>
    <w:rsid w:val="00EE2F8F"/>
    <w:rsid w:val="00EE5161"/>
    <w:rsid w:val="00EE7432"/>
    <w:rsid w:val="00EF002C"/>
    <w:rsid w:val="00EF1ADD"/>
    <w:rsid w:val="00EF44FB"/>
    <w:rsid w:val="00EF5C83"/>
    <w:rsid w:val="00EF6C93"/>
    <w:rsid w:val="00EF6D4D"/>
    <w:rsid w:val="00EF6FF6"/>
    <w:rsid w:val="00EF7912"/>
    <w:rsid w:val="00F00D41"/>
    <w:rsid w:val="00F03D93"/>
    <w:rsid w:val="00F04574"/>
    <w:rsid w:val="00F04AF7"/>
    <w:rsid w:val="00F059EE"/>
    <w:rsid w:val="00F06691"/>
    <w:rsid w:val="00F0703F"/>
    <w:rsid w:val="00F07AD6"/>
    <w:rsid w:val="00F07C6C"/>
    <w:rsid w:val="00F116B9"/>
    <w:rsid w:val="00F11E5C"/>
    <w:rsid w:val="00F14B54"/>
    <w:rsid w:val="00F14D58"/>
    <w:rsid w:val="00F15260"/>
    <w:rsid w:val="00F170A2"/>
    <w:rsid w:val="00F1753E"/>
    <w:rsid w:val="00F242FB"/>
    <w:rsid w:val="00F26014"/>
    <w:rsid w:val="00F26546"/>
    <w:rsid w:val="00F32CF8"/>
    <w:rsid w:val="00F33533"/>
    <w:rsid w:val="00F34E38"/>
    <w:rsid w:val="00F34F6E"/>
    <w:rsid w:val="00F355CF"/>
    <w:rsid w:val="00F36DBB"/>
    <w:rsid w:val="00F37A4A"/>
    <w:rsid w:val="00F37C7A"/>
    <w:rsid w:val="00F37E0B"/>
    <w:rsid w:val="00F45E82"/>
    <w:rsid w:val="00F46371"/>
    <w:rsid w:val="00F46DEB"/>
    <w:rsid w:val="00F549EF"/>
    <w:rsid w:val="00F55E87"/>
    <w:rsid w:val="00F57259"/>
    <w:rsid w:val="00F6003F"/>
    <w:rsid w:val="00F6117B"/>
    <w:rsid w:val="00F629B9"/>
    <w:rsid w:val="00F637EA"/>
    <w:rsid w:val="00F6465C"/>
    <w:rsid w:val="00F64A82"/>
    <w:rsid w:val="00F64D0F"/>
    <w:rsid w:val="00F70C21"/>
    <w:rsid w:val="00F7351D"/>
    <w:rsid w:val="00F746CC"/>
    <w:rsid w:val="00F75C03"/>
    <w:rsid w:val="00F825DD"/>
    <w:rsid w:val="00F8261B"/>
    <w:rsid w:val="00F8281D"/>
    <w:rsid w:val="00F82DCC"/>
    <w:rsid w:val="00F830A5"/>
    <w:rsid w:val="00F8565C"/>
    <w:rsid w:val="00F873B4"/>
    <w:rsid w:val="00F90B70"/>
    <w:rsid w:val="00F92F29"/>
    <w:rsid w:val="00F936FD"/>
    <w:rsid w:val="00F9388B"/>
    <w:rsid w:val="00F94513"/>
    <w:rsid w:val="00FA1E9B"/>
    <w:rsid w:val="00FA213A"/>
    <w:rsid w:val="00FA2BC2"/>
    <w:rsid w:val="00FA54BB"/>
    <w:rsid w:val="00FA5782"/>
    <w:rsid w:val="00FA5ED8"/>
    <w:rsid w:val="00FA7558"/>
    <w:rsid w:val="00FB108C"/>
    <w:rsid w:val="00FB354C"/>
    <w:rsid w:val="00FB52FE"/>
    <w:rsid w:val="00FB584F"/>
    <w:rsid w:val="00FB7D8C"/>
    <w:rsid w:val="00FC00AB"/>
    <w:rsid w:val="00FC0272"/>
    <w:rsid w:val="00FC14AD"/>
    <w:rsid w:val="00FD16D4"/>
    <w:rsid w:val="00FD1A55"/>
    <w:rsid w:val="00FD485F"/>
    <w:rsid w:val="00FD4F44"/>
    <w:rsid w:val="00FD5090"/>
    <w:rsid w:val="00FD6391"/>
    <w:rsid w:val="00FD6EC2"/>
    <w:rsid w:val="00FE198D"/>
    <w:rsid w:val="00FE1C4C"/>
    <w:rsid w:val="00FE1F64"/>
    <w:rsid w:val="00FE1FB8"/>
    <w:rsid w:val="00FE3325"/>
    <w:rsid w:val="00FE4DAC"/>
    <w:rsid w:val="00FE5D40"/>
    <w:rsid w:val="00FE75D3"/>
    <w:rsid w:val="00FF0D81"/>
    <w:rsid w:val="00FF0FF0"/>
    <w:rsid w:val="00FF17A8"/>
    <w:rsid w:val="00FF4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58240AF"/>
  <w15:docId w15:val="{E4B34C1F-F17C-4132-9CD7-B4C548AC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4F0"/>
    <w:pPr>
      <w:widowControl w:val="0"/>
      <w:jc w:val="both"/>
    </w:pPr>
    <w:rPr>
      <w:rFonts w:ascii="ＤＦ平成明朝体W3" w:eastAsia="ＤＦ平成明朝体W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371"/>
    <w:pPr>
      <w:tabs>
        <w:tab w:val="center" w:pos="4252"/>
        <w:tab w:val="right" w:pos="8504"/>
      </w:tabs>
      <w:snapToGrid w:val="0"/>
    </w:pPr>
  </w:style>
  <w:style w:type="character" w:customStyle="1" w:styleId="a4">
    <w:name w:val="ヘッダー (文字)"/>
    <w:basedOn w:val="a0"/>
    <w:link w:val="a3"/>
    <w:uiPriority w:val="99"/>
    <w:rsid w:val="00F46371"/>
  </w:style>
  <w:style w:type="paragraph" w:styleId="a5">
    <w:name w:val="footer"/>
    <w:basedOn w:val="a"/>
    <w:link w:val="a6"/>
    <w:uiPriority w:val="99"/>
    <w:unhideWhenUsed/>
    <w:rsid w:val="00F46371"/>
    <w:pPr>
      <w:tabs>
        <w:tab w:val="center" w:pos="4252"/>
        <w:tab w:val="right" w:pos="8504"/>
      </w:tabs>
      <w:snapToGrid w:val="0"/>
    </w:pPr>
  </w:style>
  <w:style w:type="character" w:customStyle="1" w:styleId="a6">
    <w:name w:val="フッター (文字)"/>
    <w:basedOn w:val="a0"/>
    <w:link w:val="a5"/>
    <w:uiPriority w:val="99"/>
    <w:rsid w:val="00F46371"/>
  </w:style>
  <w:style w:type="paragraph" w:styleId="a7">
    <w:name w:val="Balloon Text"/>
    <w:basedOn w:val="a"/>
    <w:link w:val="a8"/>
    <w:uiPriority w:val="99"/>
    <w:semiHidden/>
    <w:unhideWhenUsed/>
    <w:rsid w:val="00F463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6371"/>
    <w:rPr>
      <w:rFonts w:asciiTheme="majorHAnsi" w:eastAsiaTheme="majorEastAsia" w:hAnsiTheme="majorHAnsi" w:cstheme="majorBidi"/>
      <w:sz w:val="18"/>
      <w:szCs w:val="18"/>
    </w:rPr>
  </w:style>
  <w:style w:type="paragraph" w:styleId="a9">
    <w:name w:val="List Paragraph"/>
    <w:basedOn w:val="a"/>
    <w:uiPriority w:val="34"/>
    <w:qFormat/>
    <w:rsid w:val="001001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a1a5d4788f9ad038195f184f59cbe8c5">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a415a90dd5818373bf7a0c58fd41e082"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0D226-0981-484C-AE0D-D8A362E21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b391f-316a-4bc7-a585-b2bcaf106f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1C29D-2554-46A8-8038-146BE599BB48}">
  <ds:schemaRefs>
    <ds:schemaRef ds:uri="http://schemas.microsoft.com/office/2006/metadata/properties"/>
    <ds:schemaRef ds:uri="http://schemas.microsoft.com/office/infopath/2007/PartnerControls"/>
    <ds:schemaRef ds:uri="263dbbe5-076b-4606-a03b-9598f5f2f35a"/>
    <ds:schemaRef ds:uri="3b7b391f-316a-4bc7-a585-b2bcaf106fac"/>
  </ds:schemaRefs>
</ds:datastoreItem>
</file>

<file path=customXml/itemProps3.xml><?xml version="1.0" encoding="utf-8"?>
<ds:datastoreItem xmlns:ds="http://schemas.openxmlformats.org/officeDocument/2006/customXml" ds:itemID="{314C3C1B-F28C-4249-B407-C5AB2F234E5B}">
  <ds:schemaRefs>
    <ds:schemaRef ds:uri="http://schemas.openxmlformats.org/officeDocument/2006/bibliography"/>
  </ds:schemaRefs>
</ds:datastoreItem>
</file>

<file path=customXml/itemProps4.xml><?xml version="1.0" encoding="utf-8"?>
<ds:datastoreItem xmlns:ds="http://schemas.openxmlformats.org/officeDocument/2006/customXml" ds:itemID="{7124F32E-0880-4C57-8CEF-2883FDDF21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Yuichi FUJIKAWA</dc:creator>
  <cp:lastModifiedBy>荒井 康平(arai-kouhei)</cp:lastModifiedBy>
  <cp:revision>24</cp:revision>
  <cp:lastPrinted>2022-06-12T07:19:00Z</cp:lastPrinted>
  <dcterms:created xsi:type="dcterms:W3CDTF">2022-03-21T09:01:00Z</dcterms:created>
  <dcterms:modified xsi:type="dcterms:W3CDTF">2025-08-07T11:11:00Z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0x010100C01E761D7F10AC4AA5F2ABE28D747455</vt:lpwstr>
  </property>
  <property fmtid="{D5CDD505-2E9C-101B-9397-08002B2CF9AE}" pid="3" name="MediaServiceImageTags">
    <vt:lpwstr/>
  </property>
</Properties>
</file>