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01" w:rsidRPr="00E255AE" w:rsidRDefault="00672204" w:rsidP="00577801">
      <w:pPr>
        <w:jc w:val="center"/>
        <w:rPr>
          <w:rFonts w:ascii="メイリオ" w:eastAsia="メイリオ" w:hAnsi="メイリオ" w:cs="メイリオ"/>
          <w:sz w:val="32"/>
        </w:rPr>
      </w:pPr>
      <w:bookmarkStart w:id="0" w:name="_GoBack"/>
      <w:bookmarkEnd w:id="0"/>
      <w:r>
        <w:rPr>
          <w:rFonts w:ascii="メイリオ" w:eastAsia="メイリオ" w:hAnsi="メイリオ" w:cs="メイリオ" w:hint="eastAsia"/>
          <w:sz w:val="32"/>
        </w:rPr>
        <w:t>平成</w:t>
      </w:r>
      <w:r w:rsidR="00A52925">
        <w:rPr>
          <w:rFonts w:ascii="メイリオ" w:eastAsia="メイリオ" w:hAnsi="メイリオ" w:cs="メイリオ" w:hint="eastAsia"/>
          <w:sz w:val="32"/>
        </w:rPr>
        <w:t>25</w:t>
      </w:r>
      <w:r>
        <w:rPr>
          <w:rFonts w:ascii="メイリオ" w:eastAsia="メイリオ" w:hAnsi="メイリオ" w:cs="メイリオ" w:hint="eastAsia"/>
          <w:sz w:val="32"/>
        </w:rPr>
        <w:t>年</w:t>
      </w:r>
      <w:r w:rsidR="001F5F90">
        <w:rPr>
          <w:rFonts w:ascii="メイリオ" w:eastAsia="メイリオ" w:hAnsi="メイリオ" w:cs="メイリオ" w:hint="eastAsia"/>
          <w:sz w:val="32"/>
        </w:rPr>
        <w:t>７</w:t>
      </w:r>
      <w:r>
        <w:rPr>
          <w:rFonts w:ascii="メイリオ" w:eastAsia="メイリオ" w:hAnsi="メイリオ" w:cs="メイリオ" w:hint="eastAsia"/>
          <w:sz w:val="32"/>
        </w:rPr>
        <w:t>月</w:t>
      </w:r>
      <w:r w:rsidR="001F5F90">
        <w:rPr>
          <w:rFonts w:ascii="メイリオ" w:eastAsia="メイリオ" w:hAnsi="メイリオ" w:cs="メイリオ" w:hint="eastAsia"/>
          <w:sz w:val="32"/>
        </w:rPr>
        <w:t>から令和元年12月に</w:t>
      </w:r>
      <w:r>
        <w:rPr>
          <w:rFonts w:ascii="メイリオ" w:eastAsia="メイリオ" w:hAnsi="メイリオ" w:cs="メイリオ"/>
          <w:sz w:val="32"/>
        </w:rPr>
        <w:br/>
      </w:r>
      <w:r w:rsidR="00E255AE" w:rsidRPr="00E255AE">
        <w:rPr>
          <w:rFonts w:ascii="メイリオ" w:eastAsia="メイリオ" w:hAnsi="メイリオ" w:cs="メイリオ" w:hint="eastAsia"/>
          <w:sz w:val="32"/>
        </w:rPr>
        <w:t>国立障害者リハビリテーションセンター</w:t>
      </w:r>
      <w:r w:rsidR="00017C01" w:rsidRPr="00E255AE">
        <w:rPr>
          <w:rFonts w:ascii="メイリオ" w:eastAsia="メイリオ" w:hAnsi="メイリオ" w:cs="メイリオ" w:hint="eastAsia"/>
          <w:sz w:val="32"/>
          <w:szCs w:val="21"/>
        </w:rPr>
        <w:t>病</w:t>
      </w:r>
      <w:r w:rsidR="00577801" w:rsidRPr="00E255AE">
        <w:rPr>
          <w:rFonts w:ascii="メイリオ" w:eastAsia="メイリオ" w:hAnsi="メイリオ" w:cs="メイリオ" w:hint="eastAsia"/>
          <w:sz w:val="32"/>
        </w:rPr>
        <w:t>院</w:t>
      </w:r>
      <w:r w:rsidR="00E255AE">
        <w:rPr>
          <w:rFonts w:ascii="メイリオ" w:eastAsia="メイリオ" w:hAnsi="メイリオ" w:cs="メイリオ"/>
          <w:sz w:val="32"/>
        </w:rPr>
        <w:br/>
      </w:r>
      <w:r w:rsidR="00E255AE" w:rsidRPr="00E255AE">
        <w:rPr>
          <w:rFonts w:ascii="メイリオ" w:eastAsia="メイリオ" w:hAnsi="メイリオ" w:cs="メイリオ" w:hint="eastAsia"/>
          <w:sz w:val="32"/>
        </w:rPr>
        <w:t>眼科ロービジョンクリニック</w:t>
      </w:r>
      <w:r w:rsidR="00577801" w:rsidRPr="00E255AE">
        <w:rPr>
          <w:rFonts w:ascii="メイリオ" w:eastAsia="メイリオ" w:hAnsi="メイリオ" w:cs="メイリオ" w:hint="eastAsia"/>
          <w:sz w:val="32"/>
        </w:rPr>
        <w:t>を受診された方へ</w:t>
      </w:r>
    </w:p>
    <w:p w:rsidR="005A0290" w:rsidRPr="00E255AE" w:rsidRDefault="00577801" w:rsidP="00577801">
      <w:pPr>
        <w:jc w:val="center"/>
        <w:rPr>
          <w:rFonts w:ascii="メイリオ" w:eastAsia="メイリオ" w:hAnsi="メイリオ" w:cs="メイリオ"/>
          <w:sz w:val="32"/>
        </w:rPr>
      </w:pPr>
      <w:r w:rsidRPr="00E255AE">
        <w:rPr>
          <w:rFonts w:ascii="メイリオ" w:eastAsia="メイリオ" w:hAnsi="メイリオ" w:cs="メイリオ" w:hint="eastAsia"/>
          <w:sz w:val="32"/>
        </w:rPr>
        <w:t>～臨床データ等の</w:t>
      </w:r>
      <w:r w:rsidR="00672A0E" w:rsidRPr="00E255AE">
        <w:rPr>
          <w:rFonts w:ascii="メイリオ" w:eastAsia="メイリオ" w:hAnsi="メイリオ" w:cs="メイリオ" w:hint="eastAsia"/>
          <w:sz w:val="32"/>
        </w:rPr>
        <w:t>研究利用に対する</w:t>
      </w:r>
      <w:r w:rsidR="00E255AE">
        <w:rPr>
          <w:rFonts w:ascii="メイリオ" w:eastAsia="メイリオ" w:hAnsi="メイリオ" w:cs="メイリオ"/>
          <w:sz w:val="32"/>
        </w:rPr>
        <w:br/>
      </w:r>
      <w:r w:rsidR="00672A0E" w:rsidRPr="00E255AE">
        <w:rPr>
          <w:rFonts w:ascii="メイリオ" w:eastAsia="メイリオ" w:hAnsi="メイリオ" w:cs="メイリオ" w:hint="eastAsia"/>
          <w:sz w:val="32"/>
        </w:rPr>
        <w:t>拒否機会</w:t>
      </w:r>
      <w:r w:rsidR="00D34167" w:rsidRPr="00E255AE">
        <w:rPr>
          <w:rFonts w:ascii="メイリオ" w:eastAsia="メイリオ" w:hAnsi="メイリオ" w:cs="メイリオ" w:hint="eastAsia"/>
          <w:sz w:val="32"/>
        </w:rPr>
        <w:t>(オプトアウト)</w:t>
      </w:r>
      <w:r w:rsidR="00E255AE">
        <w:rPr>
          <w:rFonts w:ascii="メイリオ" w:eastAsia="メイリオ" w:hAnsi="メイリオ" w:cs="メイリオ" w:hint="eastAsia"/>
          <w:sz w:val="32"/>
        </w:rPr>
        <w:t>について</w:t>
      </w:r>
      <w:r w:rsidRPr="00E255AE">
        <w:rPr>
          <w:rFonts w:ascii="メイリオ" w:eastAsia="メイリオ" w:hAnsi="メイリオ" w:cs="メイリオ" w:hint="eastAsia"/>
          <w:sz w:val="32"/>
        </w:rPr>
        <w:t>～</w:t>
      </w:r>
    </w:p>
    <w:p w:rsidR="006E6F4C" w:rsidRPr="00E255AE" w:rsidRDefault="006E6F4C">
      <w:pPr>
        <w:rPr>
          <w:rFonts w:ascii="メイリオ" w:eastAsia="メイリオ" w:hAnsi="メイリオ" w:cs="メイリオ"/>
          <w:sz w:val="32"/>
        </w:rPr>
      </w:pPr>
    </w:p>
    <w:p w:rsidR="006E6F4C" w:rsidRPr="00E255AE" w:rsidRDefault="006E6F4C">
      <w:pPr>
        <w:rPr>
          <w:rFonts w:ascii="メイリオ" w:eastAsia="メイリオ" w:hAnsi="メイリオ" w:cs="メイリオ"/>
          <w:sz w:val="32"/>
        </w:rPr>
      </w:pPr>
      <w:r w:rsidRPr="00A52925">
        <w:rPr>
          <w:rFonts w:ascii="メイリオ" w:eastAsia="メイリオ" w:hAnsi="メイリオ" w:cs="メイリオ" w:hint="eastAsia"/>
          <w:spacing w:val="3"/>
          <w:w w:val="78"/>
          <w:kern w:val="0"/>
          <w:sz w:val="32"/>
          <w:fitText w:val="1260" w:id="1901838848"/>
        </w:rPr>
        <w:t>研</w:t>
      </w:r>
      <w:r w:rsidRPr="00A52925">
        <w:rPr>
          <w:rFonts w:ascii="メイリオ" w:eastAsia="メイリオ" w:hAnsi="メイリオ" w:cs="メイリオ" w:hint="eastAsia"/>
          <w:w w:val="78"/>
          <w:kern w:val="0"/>
          <w:sz w:val="32"/>
          <w:fitText w:val="1260" w:id="1901838848"/>
        </w:rPr>
        <w:t>究課題名</w:t>
      </w:r>
      <w:r w:rsidRPr="00E255AE">
        <w:rPr>
          <w:rFonts w:ascii="メイリオ" w:eastAsia="メイリオ" w:hAnsi="メイリオ" w:cs="メイリオ" w:hint="eastAsia"/>
          <w:sz w:val="32"/>
        </w:rPr>
        <w:t>：</w:t>
      </w:r>
      <w:r w:rsidR="001F5F90">
        <w:rPr>
          <w:rFonts w:ascii="メイリオ" w:eastAsia="メイリオ" w:hAnsi="メイリオ" w:cs="メイリオ" w:hint="eastAsia"/>
          <w:sz w:val="32"/>
        </w:rPr>
        <w:t>頭蓋内疾患による半盲の</w:t>
      </w:r>
      <w:r w:rsidR="00DC3187">
        <w:rPr>
          <w:rFonts w:ascii="メイリオ" w:eastAsia="メイリオ" w:hAnsi="メイリオ" w:cs="メイリオ" w:hint="eastAsia"/>
          <w:sz w:val="32"/>
        </w:rPr>
        <w:t>長期</w:t>
      </w:r>
      <w:r w:rsidR="001F5F90">
        <w:rPr>
          <w:rFonts w:ascii="メイリオ" w:eastAsia="メイリオ" w:hAnsi="メイリオ" w:cs="メイリオ" w:hint="eastAsia"/>
          <w:sz w:val="32"/>
        </w:rPr>
        <w:t>経過</w:t>
      </w:r>
    </w:p>
    <w:p w:rsidR="006E6F4C" w:rsidRPr="00E255AE" w:rsidRDefault="006E6F4C">
      <w:pPr>
        <w:rPr>
          <w:rFonts w:ascii="メイリオ" w:eastAsia="メイリオ" w:hAnsi="メイリオ" w:cs="メイリオ"/>
          <w:sz w:val="32"/>
        </w:rPr>
      </w:pPr>
      <w:r w:rsidRPr="00E255AE">
        <w:rPr>
          <w:rFonts w:ascii="メイリオ" w:eastAsia="メイリオ" w:hAnsi="メイリオ" w:cs="メイリオ" w:hint="eastAsia"/>
          <w:kern w:val="0"/>
          <w:sz w:val="32"/>
        </w:rPr>
        <w:t>研究</w:t>
      </w:r>
      <w:r w:rsidR="00256F3C" w:rsidRPr="00E255AE">
        <w:rPr>
          <w:rFonts w:ascii="メイリオ" w:eastAsia="メイリオ" w:hAnsi="メイリオ" w:cs="メイリオ" w:hint="eastAsia"/>
          <w:kern w:val="0"/>
          <w:sz w:val="32"/>
        </w:rPr>
        <w:t>対象</w:t>
      </w:r>
      <w:r w:rsidRPr="00E255AE">
        <w:rPr>
          <w:rFonts w:ascii="メイリオ" w:eastAsia="メイリオ" w:hAnsi="メイリオ" w:cs="メイリオ" w:hint="eastAsia"/>
          <w:kern w:val="0"/>
          <w:sz w:val="32"/>
        </w:rPr>
        <w:t>期間</w:t>
      </w:r>
      <w:r w:rsidRPr="00E255AE">
        <w:rPr>
          <w:rFonts w:ascii="メイリオ" w:eastAsia="メイリオ" w:hAnsi="メイリオ" w:cs="メイリオ" w:hint="eastAsia"/>
          <w:sz w:val="32"/>
        </w:rPr>
        <w:t>：</w:t>
      </w:r>
      <w:r w:rsidR="00E255AE">
        <w:rPr>
          <w:rFonts w:ascii="メイリオ" w:eastAsia="メイリオ" w:hAnsi="メイリオ" w:cs="メイリオ" w:hint="eastAsia"/>
          <w:sz w:val="32"/>
        </w:rPr>
        <w:t>平成</w:t>
      </w:r>
      <w:r w:rsidR="00A52925">
        <w:rPr>
          <w:rFonts w:ascii="メイリオ" w:eastAsia="メイリオ" w:hAnsi="メイリオ" w:cs="メイリオ" w:hint="eastAsia"/>
          <w:sz w:val="32"/>
        </w:rPr>
        <w:t>25</w:t>
      </w:r>
      <w:r w:rsidR="00E255AE">
        <w:rPr>
          <w:rFonts w:ascii="メイリオ" w:eastAsia="メイリオ" w:hAnsi="メイリオ" w:cs="メイリオ" w:hint="eastAsia"/>
          <w:sz w:val="32"/>
        </w:rPr>
        <w:t>年</w:t>
      </w:r>
      <w:r w:rsidR="00A52925">
        <w:rPr>
          <w:rFonts w:ascii="メイリオ" w:eastAsia="メイリオ" w:hAnsi="メイリオ" w:cs="メイリオ" w:hint="eastAsia"/>
          <w:sz w:val="32"/>
        </w:rPr>
        <w:t>4</w:t>
      </w:r>
      <w:r w:rsidR="00E255AE">
        <w:rPr>
          <w:rFonts w:ascii="メイリオ" w:eastAsia="メイリオ" w:hAnsi="メイリオ" w:cs="メイリオ" w:hint="eastAsia"/>
          <w:sz w:val="32"/>
        </w:rPr>
        <w:t>月～令和元年</w:t>
      </w:r>
      <w:r w:rsidR="001F5F90">
        <w:rPr>
          <w:rFonts w:ascii="メイリオ" w:eastAsia="メイリオ" w:hAnsi="メイリオ" w:cs="メイリオ" w:hint="eastAsia"/>
          <w:sz w:val="32"/>
        </w:rPr>
        <w:t>12</w:t>
      </w:r>
      <w:r w:rsidR="00E255AE">
        <w:rPr>
          <w:rFonts w:ascii="メイリオ" w:eastAsia="メイリオ" w:hAnsi="メイリオ" w:cs="メイリオ" w:hint="eastAsia"/>
          <w:sz w:val="32"/>
        </w:rPr>
        <w:t>月</w:t>
      </w:r>
    </w:p>
    <w:p w:rsidR="006E6F4C" w:rsidRPr="00E255AE" w:rsidRDefault="006E6F4C">
      <w:pPr>
        <w:rPr>
          <w:rFonts w:ascii="メイリオ" w:eastAsia="メイリオ" w:hAnsi="メイリオ" w:cs="メイリオ"/>
          <w:sz w:val="32"/>
        </w:rPr>
      </w:pPr>
      <w:r w:rsidRPr="00A52925">
        <w:rPr>
          <w:rFonts w:ascii="メイリオ" w:eastAsia="メイリオ" w:hAnsi="メイリオ" w:cs="メイリオ" w:hint="eastAsia"/>
          <w:spacing w:val="75"/>
          <w:kern w:val="0"/>
          <w:sz w:val="32"/>
          <w:fitText w:val="1260" w:id="1901838849"/>
        </w:rPr>
        <w:t>研究</w:t>
      </w:r>
      <w:r w:rsidRPr="00A52925">
        <w:rPr>
          <w:rFonts w:ascii="メイリオ" w:eastAsia="メイリオ" w:hAnsi="メイリオ" w:cs="メイリオ" w:hint="eastAsia"/>
          <w:kern w:val="0"/>
          <w:sz w:val="32"/>
          <w:fitText w:val="1260" w:id="1901838849"/>
        </w:rPr>
        <w:t>費</w:t>
      </w:r>
      <w:r w:rsidRPr="00E255AE">
        <w:rPr>
          <w:rFonts w:ascii="メイリオ" w:eastAsia="メイリオ" w:hAnsi="メイリオ" w:cs="メイリオ" w:hint="eastAsia"/>
          <w:sz w:val="32"/>
        </w:rPr>
        <w:t>：</w:t>
      </w:r>
      <w:r w:rsidR="00E255AE">
        <w:rPr>
          <w:rFonts w:ascii="メイリオ" w:eastAsia="メイリオ" w:hAnsi="メイリオ" w:cs="メイリオ" w:hint="eastAsia"/>
          <w:sz w:val="32"/>
        </w:rPr>
        <w:t>庁費</w:t>
      </w:r>
    </w:p>
    <w:p w:rsidR="00256F3C" w:rsidRPr="00E255AE" w:rsidRDefault="00256F3C">
      <w:pPr>
        <w:rPr>
          <w:rFonts w:ascii="メイリオ" w:eastAsia="メイリオ" w:hAnsi="メイリオ" w:cs="メイリオ"/>
          <w:sz w:val="32"/>
        </w:rPr>
      </w:pPr>
    </w:p>
    <w:p w:rsidR="006E6F4C" w:rsidRPr="00E255AE" w:rsidRDefault="006E6F4C">
      <w:pPr>
        <w:rPr>
          <w:rFonts w:ascii="メイリオ" w:eastAsia="メイリオ" w:hAnsi="メイリオ" w:cs="メイリオ"/>
          <w:sz w:val="32"/>
        </w:rPr>
      </w:pPr>
      <w:r w:rsidRPr="00E255AE">
        <w:rPr>
          <w:rFonts w:ascii="メイリオ" w:eastAsia="メイリオ" w:hAnsi="メイリオ" w:cs="メイリオ" w:hint="eastAsia"/>
          <w:sz w:val="32"/>
        </w:rPr>
        <w:t>１　試料・情報の利用目的及び利用方法</w:t>
      </w:r>
    </w:p>
    <w:p w:rsidR="006E6F4C" w:rsidRDefault="001F5F90" w:rsidP="00DC3187">
      <w:pPr>
        <w:rPr>
          <w:rFonts w:ascii="メイリオ" w:eastAsia="メイリオ" w:hAnsi="メイリオ" w:cs="メイリオ"/>
          <w:sz w:val="32"/>
        </w:rPr>
      </w:pPr>
      <w:r>
        <w:rPr>
          <w:rFonts w:ascii="メイリオ" w:eastAsia="メイリオ" w:hAnsi="メイリオ" w:cs="メイリオ" w:hint="eastAsia"/>
          <w:sz w:val="32"/>
        </w:rPr>
        <w:t>脳梗塞、脳出血、脳挫傷、脳腫瘍などの頭蓋内疾患では、両眼の同じ側の視野が欠ける同名半盲という状態を起こすことがあります。両眼を使っても片側がまるごと見えないため、日常生活に著しい支障があります。</w:t>
      </w:r>
      <w:r w:rsidR="00DC3187" w:rsidRPr="00DC3187">
        <w:rPr>
          <w:rFonts w:ascii="メイリオ" w:eastAsia="メイリオ" w:hAnsi="メイリオ" w:cs="メイリオ" w:hint="eastAsia"/>
          <w:sz w:val="32"/>
        </w:rPr>
        <w:t>治療や訓練によってある程度改善するという報告もありますが標準化されるまでには至っていません。ある治療法や訓練法に効果があるかどう</w:t>
      </w:r>
      <w:r w:rsidR="00DC3187" w:rsidRPr="00DC3187">
        <w:rPr>
          <w:rFonts w:ascii="メイリオ" w:eastAsia="メイリオ" w:hAnsi="メイリオ" w:cs="メイリオ" w:hint="eastAsia"/>
          <w:sz w:val="32"/>
        </w:rPr>
        <w:lastRenderedPageBreak/>
        <w:t>か判断するためには、標準治療以外に何もしない場合にどうなるか（自然経過）を知る必要がありますが、自然経過に関する報告は極めて少ないという現状があります。</w:t>
      </w:r>
    </w:p>
    <w:p w:rsidR="00B87704" w:rsidRDefault="00B87704">
      <w:pPr>
        <w:rPr>
          <w:rFonts w:ascii="メイリオ" w:eastAsia="メイリオ" w:hAnsi="メイリオ" w:cs="メイリオ"/>
          <w:sz w:val="32"/>
        </w:rPr>
      </w:pPr>
      <w:r>
        <w:rPr>
          <w:rFonts w:ascii="メイリオ" w:eastAsia="メイリオ" w:hAnsi="メイリオ" w:cs="メイリオ" w:hint="eastAsia"/>
          <w:sz w:val="32"/>
        </w:rPr>
        <w:t>当院はリハビリテーション病院であり、頭蓋内疾患のリハビリのために入院/通院する方が多くいらっしゃいます。そこで、頭蓋内疾患のため半盲となったデータをまとめ、自然経過を報告します。</w:t>
      </w:r>
    </w:p>
    <w:p w:rsidR="005648CE" w:rsidRPr="00E255AE" w:rsidRDefault="005648CE">
      <w:pPr>
        <w:rPr>
          <w:rFonts w:ascii="メイリオ" w:eastAsia="メイリオ" w:hAnsi="メイリオ" w:cs="メイリオ"/>
          <w:sz w:val="32"/>
        </w:rPr>
      </w:pPr>
    </w:p>
    <w:p w:rsidR="006E6F4C" w:rsidRPr="00E255AE" w:rsidRDefault="006E6F4C">
      <w:pPr>
        <w:rPr>
          <w:rFonts w:ascii="メイリオ" w:eastAsia="メイリオ" w:hAnsi="メイリオ" w:cs="メイリオ"/>
          <w:sz w:val="32"/>
        </w:rPr>
      </w:pPr>
      <w:r w:rsidRPr="00E255AE">
        <w:rPr>
          <w:rFonts w:ascii="メイリオ" w:eastAsia="メイリオ" w:hAnsi="メイリオ" w:cs="メイリオ" w:hint="eastAsia"/>
          <w:sz w:val="32"/>
        </w:rPr>
        <w:t>２　利用する試料・情報の項目</w:t>
      </w:r>
    </w:p>
    <w:p w:rsidR="006E6F4C" w:rsidRPr="00E255AE" w:rsidRDefault="006E6F4C" w:rsidP="00E255AE">
      <w:pPr>
        <w:ind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試料：</w:t>
      </w:r>
      <w:r w:rsidR="00E255AE">
        <w:rPr>
          <w:rFonts w:ascii="メイリオ" w:eastAsia="メイリオ" w:hAnsi="メイリオ" w:cs="メイリオ" w:hint="eastAsia"/>
          <w:sz w:val="32"/>
        </w:rPr>
        <w:t>なし</w:t>
      </w:r>
    </w:p>
    <w:p w:rsidR="006E6F4C" w:rsidRPr="00E255AE" w:rsidRDefault="006E6F4C" w:rsidP="00E255AE">
      <w:pPr>
        <w:ind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情報：</w:t>
      </w:r>
      <w:r w:rsidR="00E255AE">
        <w:rPr>
          <w:rFonts w:ascii="メイリオ" w:eastAsia="メイリオ" w:hAnsi="メイリオ" w:cs="メイリオ" w:hint="eastAsia"/>
          <w:sz w:val="32"/>
        </w:rPr>
        <w:t>診療録に記載された</w:t>
      </w:r>
      <w:r w:rsidR="00B87704">
        <w:rPr>
          <w:rFonts w:ascii="メイリオ" w:eastAsia="メイリオ" w:hAnsi="メイリオ" w:cs="メイリオ" w:hint="eastAsia"/>
          <w:sz w:val="32"/>
        </w:rPr>
        <w:t>頭蓋内疾患の</w:t>
      </w:r>
      <w:r w:rsidR="00C624B3">
        <w:rPr>
          <w:rFonts w:ascii="メイリオ" w:eastAsia="メイリオ" w:hAnsi="メイリオ" w:cs="メイリオ" w:hint="eastAsia"/>
          <w:sz w:val="32"/>
        </w:rPr>
        <w:t>種別、</w:t>
      </w:r>
      <w:r w:rsidR="00B87704">
        <w:rPr>
          <w:rFonts w:ascii="メイリオ" w:eastAsia="メイリオ" w:hAnsi="メイリオ" w:cs="メイリオ" w:hint="eastAsia"/>
          <w:sz w:val="32"/>
        </w:rPr>
        <w:t>発症時年齢と</w:t>
      </w:r>
      <w:r w:rsidR="00E255AE">
        <w:rPr>
          <w:rFonts w:ascii="メイリオ" w:eastAsia="メイリオ" w:hAnsi="メイリオ" w:cs="メイリオ" w:hint="eastAsia"/>
          <w:sz w:val="32"/>
        </w:rPr>
        <w:t>視野</w:t>
      </w:r>
      <w:r w:rsidR="00B87704">
        <w:rPr>
          <w:rFonts w:ascii="メイリオ" w:eastAsia="メイリオ" w:hAnsi="メイリオ" w:cs="メイリオ" w:hint="eastAsia"/>
          <w:sz w:val="32"/>
        </w:rPr>
        <w:t>検査</w:t>
      </w:r>
      <w:r w:rsidR="00E255AE">
        <w:rPr>
          <w:rFonts w:ascii="メイリオ" w:eastAsia="メイリオ" w:hAnsi="メイリオ" w:cs="メイリオ" w:hint="eastAsia"/>
          <w:sz w:val="32"/>
        </w:rPr>
        <w:t>結果</w:t>
      </w:r>
    </w:p>
    <w:p w:rsidR="006E6F4C" w:rsidRPr="005C7F28" w:rsidRDefault="006E6F4C">
      <w:pPr>
        <w:rPr>
          <w:rFonts w:ascii="メイリオ" w:eastAsia="メイリオ" w:hAnsi="メイリオ" w:cs="メイリオ"/>
          <w:sz w:val="32"/>
        </w:rPr>
      </w:pPr>
    </w:p>
    <w:p w:rsidR="006E6F4C" w:rsidRPr="00E255AE" w:rsidRDefault="006E6F4C">
      <w:pPr>
        <w:rPr>
          <w:rFonts w:ascii="メイリオ" w:eastAsia="メイリオ" w:hAnsi="メイリオ" w:cs="メイリオ"/>
          <w:sz w:val="32"/>
        </w:rPr>
      </w:pPr>
      <w:r w:rsidRPr="00E255AE">
        <w:rPr>
          <w:rFonts w:ascii="メイリオ" w:eastAsia="メイリオ" w:hAnsi="メイリオ" w:cs="メイリオ" w:hint="eastAsia"/>
          <w:sz w:val="32"/>
        </w:rPr>
        <w:t>３　試料・情報を利用する者の範囲</w:t>
      </w:r>
      <w:r w:rsidR="00B0537B" w:rsidRPr="00E255AE">
        <w:rPr>
          <w:rFonts w:ascii="メイリオ" w:eastAsia="メイリオ" w:hAnsi="メイリオ" w:cs="メイリオ" w:hint="eastAsia"/>
          <w:sz w:val="32"/>
        </w:rPr>
        <w:t>（共同研究施設等）</w:t>
      </w:r>
    </w:p>
    <w:p w:rsidR="00B0537B" w:rsidRPr="00E255AE" w:rsidRDefault="00B0537B" w:rsidP="00E255AE">
      <w:pPr>
        <w:ind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・国立障害者リハビリテーションセンター</w:t>
      </w:r>
    </w:p>
    <w:p w:rsidR="00B0537B" w:rsidRPr="00E255AE" w:rsidRDefault="00B0537B" w:rsidP="00E255AE">
      <w:pPr>
        <w:ind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（情報は匿名化され、個人を特定できない情報として利用されます。）</w:t>
      </w:r>
    </w:p>
    <w:p w:rsidR="00B0537B" w:rsidRPr="00E255AE" w:rsidRDefault="00B0537B">
      <w:pPr>
        <w:rPr>
          <w:rFonts w:ascii="メイリオ" w:eastAsia="メイリオ" w:hAnsi="メイリオ" w:cs="メイリオ"/>
          <w:sz w:val="32"/>
        </w:rPr>
      </w:pPr>
    </w:p>
    <w:p w:rsidR="006E6F4C" w:rsidRPr="00E255AE" w:rsidRDefault="006E6F4C" w:rsidP="005648CE">
      <w:pPr>
        <w:ind w:left="707" w:hangingChars="221" w:hanging="707"/>
        <w:rPr>
          <w:rFonts w:ascii="メイリオ" w:eastAsia="メイリオ" w:hAnsi="メイリオ" w:cs="メイリオ"/>
          <w:sz w:val="32"/>
        </w:rPr>
      </w:pPr>
      <w:r w:rsidRPr="00E255AE">
        <w:rPr>
          <w:rFonts w:ascii="メイリオ" w:eastAsia="メイリオ" w:hAnsi="メイリオ" w:cs="メイリオ" w:hint="eastAsia"/>
          <w:sz w:val="32"/>
        </w:rPr>
        <w:t>４　試料・情報の管理について責任を有する者</w:t>
      </w:r>
      <w:r w:rsidR="00FA2C75" w:rsidRPr="00E255AE">
        <w:rPr>
          <w:rFonts w:ascii="メイリオ" w:eastAsia="メイリオ" w:hAnsi="メイリオ" w:cs="メイリオ" w:hint="eastAsia"/>
          <w:sz w:val="32"/>
        </w:rPr>
        <w:t>（研究責任者）</w:t>
      </w:r>
      <w:r w:rsidR="005648CE">
        <w:rPr>
          <w:rFonts w:ascii="メイリオ" w:eastAsia="メイリオ" w:hAnsi="メイリオ" w:cs="メイリオ" w:hint="eastAsia"/>
          <w:sz w:val="32"/>
        </w:rPr>
        <w:br/>
      </w:r>
      <w:r w:rsidR="00B0537B" w:rsidRPr="00E255AE">
        <w:rPr>
          <w:rFonts w:ascii="メイリオ" w:eastAsia="メイリオ" w:hAnsi="メイリオ" w:cs="メイリオ" w:hint="eastAsia"/>
          <w:sz w:val="32"/>
        </w:rPr>
        <w:t>国立障害者リハビリテーションセンター</w:t>
      </w:r>
      <w:r w:rsidR="00E255AE">
        <w:rPr>
          <w:rFonts w:ascii="メイリオ" w:eastAsia="メイリオ" w:hAnsi="メイリオ" w:cs="メイリオ" w:hint="eastAsia"/>
          <w:sz w:val="32"/>
        </w:rPr>
        <w:t>病院</w:t>
      </w:r>
      <w:r w:rsidR="005648CE">
        <w:rPr>
          <w:rFonts w:ascii="メイリオ" w:eastAsia="メイリオ" w:hAnsi="メイリオ" w:cs="メイリオ" w:hint="eastAsia"/>
          <w:sz w:val="32"/>
        </w:rPr>
        <w:br/>
      </w:r>
      <w:r w:rsidR="00E255AE">
        <w:rPr>
          <w:rFonts w:ascii="メイリオ" w:eastAsia="メイリオ" w:hAnsi="メイリオ" w:cs="メイリオ" w:hint="eastAsia"/>
          <w:sz w:val="32"/>
        </w:rPr>
        <w:t>第二診療部眼科（</w:t>
      </w:r>
      <w:r w:rsidR="00B0537B" w:rsidRPr="00E255AE">
        <w:rPr>
          <w:rFonts w:ascii="メイリオ" w:eastAsia="メイリオ" w:hAnsi="メイリオ" w:cs="メイリオ" w:hint="eastAsia"/>
          <w:sz w:val="32"/>
        </w:rPr>
        <w:t>研究所</w:t>
      </w:r>
      <w:r w:rsidR="00E255AE">
        <w:rPr>
          <w:rFonts w:ascii="メイリオ" w:eastAsia="メイリオ" w:hAnsi="メイリオ" w:cs="メイリオ" w:hint="eastAsia"/>
          <w:sz w:val="32"/>
        </w:rPr>
        <w:t>併任）</w:t>
      </w:r>
      <w:r w:rsidR="005648CE">
        <w:rPr>
          <w:rFonts w:ascii="メイリオ" w:eastAsia="メイリオ" w:hAnsi="メイリオ" w:cs="メイリオ" w:hint="eastAsia"/>
          <w:sz w:val="32"/>
        </w:rPr>
        <w:br/>
      </w:r>
      <w:r w:rsidR="00E255AE">
        <w:rPr>
          <w:rFonts w:ascii="メイリオ" w:eastAsia="メイリオ" w:hAnsi="メイリオ" w:cs="メイリオ" w:hint="eastAsia"/>
          <w:sz w:val="32"/>
        </w:rPr>
        <w:t>眼科医長　堀　寛爾</w:t>
      </w:r>
    </w:p>
    <w:p w:rsidR="006E6F4C" w:rsidRPr="00E255AE" w:rsidRDefault="006E6F4C" w:rsidP="006E6F4C">
      <w:pPr>
        <w:rPr>
          <w:rFonts w:ascii="メイリオ" w:eastAsia="メイリオ" w:hAnsi="メイリオ" w:cs="メイリオ"/>
          <w:sz w:val="32"/>
        </w:rPr>
      </w:pPr>
    </w:p>
    <w:p w:rsidR="006E6F4C" w:rsidRPr="00E255AE" w:rsidRDefault="006E6F4C" w:rsidP="006E6F4C">
      <w:pPr>
        <w:rPr>
          <w:rFonts w:ascii="メイリオ" w:eastAsia="メイリオ" w:hAnsi="メイリオ" w:cs="メイリオ"/>
          <w:sz w:val="32"/>
        </w:rPr>
      </w:pPr>
      <w:r w:rsidRPr="00E255AE">
        <w:rPr>
          <w:rFonts w:ascii="メイリオ" w:eastAsia="メイリオ" w:hAnsi="メイリオ" w:cs="メイリオ" w:hint="eastAsia"/>
          <w:sz w:val="32"/>
        </w:rPr>
        <w:t>５　試料・情報の利用</w:t>
      </w:r>
      <w:r w:rsidR="000D5584" w:rsidRPr="00E255AE">
        <w:rPr>
          <w:rFonts w:ascii="メイリオ" w:eastAsia="メイリオ" w:hAnsi="メイリオ" w:cs="メイリオ" w:hint="eastAsia"/>
          <w:sz w:val="32"/>
        </w:rPr>
        <w:t>の</w:t>
      </w:r>
      <w:r w:rsidRPr="00E255AE">
        <w:rPr>
          <w:rFonts w:ascii="メイリオ" w:eastAsia="メイリオ" w:hAnsi="メイリオ" w:cs="メイリオ" w:hint="eastAsia"/>
          <w:sz w:val="32"/>
        </w:rPr>
        <w:t>拒否について</w:t>
      </w:r>
    </w:p>
    <w:p w:rsidR="00874F56" w:rsidRPr="00E255AE" w:rsidRDefault="00874F56" w:rsidP="00E255AE">
      <w:pPr>
        <w:ind w:leftChars="100" w:left="210"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本件に関し、受診者は「</w:t>
      </w:r>
      <w:r w:rsidR="000D5584" w:rsidRPr="00E255AE">
        <w:rPr>
          <w:rFonts w:ascii="メイリオ" w:eastAsia="メイリオ" w:hAnsi="メイリオ" w:cs="メイリオ" w:hint="eastAsia"/>
          <w:sz w:val="32"/>
        </w:rPr>
        <w:t>２</w:t>
      </w:r>
      <w:r w:rsidRPr="00E255AE">
        <w:rPr>
          <w:rFonts w:ascii="メイリオ" w:eastAsia="メイリオ" w:hAnsi="メイリオ" w:cs="メイリオ" w:hint="eastAsia"/>
          <w:sz w:val="32"/>
        </w:rPr>
        <w:t>利用</w:t>
      </w:r>
      <w:r w:rsidR="00B0537B" w:rsidRPr="00E255AE">
        <w:rPr>
          <w:rFonts w:ascii="メイリオ" w:eastAsia="メイリオ" w:hAnsi="メイリオ" w:cs="メイリオ" w:hint="eastAsia"/>
          <w:sz w:val="32"/>
        </w:rPr>
        <w:t>する</w:t>
      </w:r>
      <w:r w:rsidRPr="00E255AE">
        <w:rPr>
          <w:rFonts w:ascii="メイリオ" w:eastAsia="メイリオ" w:hAnsi="メイリオ" w:cs="メイリオ" w:hint="eastAsia"/>
          <w:sz w:val="32"/>
        </w:rPr>
        <w:t>試料・情報の項目」に記載した試料・情報の研究への利用を拒否することができます。それにより受診者が診療等に不利益を受けることはありません。</w:t>
      </w:r>
    </w:p>
    <w:p w:rsidR="000D5584" w:rsidRPr="00E255AE" w:rsidRDefault="00672A0E" w:rsidP="00E255AE">
      <w:pPr>
        <w:ind w:leftChars="100" w:left="210" w:firstLineChars="100" w:firstLine="320"/>
        <w:rPr>
          <w:rFonts w:ascii="メイリオ" w:eastAsia="メイリオ" w:hAnsi="メイリオ" w:cs="メイリオ"/>
          <w:sz w:val="32"/>
        </w:rPr>
      </w:pPr>
      <w:r w:rsidRPr="00E255AE">
        <w:rPr>
          <w:rFonts w:ascii="メイリオ" w:eastAsia="メイリオ" w:hAnsi="メイリオ" w:cs="メイリオ" w:hint="eastAsia"/>
          <w:sz w:val="32"/>
        </w:rPr>
        <w:t>なお、当研究の成果は</w:t>
      </w:r>
      <w:r w:rsidR="00E255AE">
        <w:rPr>
          <w:rFonts w:ascii="メイリオ" w:eastAsia="メイリオ" w:hAnsi="メイリオ" w:cs="メイリオ" w:hint="eastAsia"/>
          <w:sz w:val="32"/>
        </w:rPr>
        <w:t>令和２</w:t>
      </w:r>
      <w:r w:rsidRPr="00E255AE">
        <w:rPr>
          <w:rFonts w:ascii="メイリオ" w:eastAsia="メイリオ" w:hAnsi="メイリオ" w:cs="メイリオ" w:hint="eastAsia"/>
          <w:sz w:val="32"/>
        </w:rPr>
        <w:t>年</w:t>
      </w:r>
      <w:r w:rsidR="00B87704">
        <w:rPr>
          <w:rFonts w:ascii="メイリオ" w:eastAsia="メイリオ" w:hAnsi="メイリオ" w:cs="メイリオ" w:hint="eastAsia"/>
          <w:sz w:val="32"/>
        </w:rPr>
        <w:t>１０</w:t>
      </w:r>
      <w:r w:rsidRPr="00E255AE">
        <w:rPr>
          <w:rFonts w:ascii="メイリオ" w:eastAsia="メイリオ" w:hAnsi="メイリオ" w:cs="メイリオ" w:hint="eastAsia"/>
          <w:sz w:val="32"/>
        </w:rPr>
        <w:t>月以降に</w:t>
      </w:r>
      <w:r w:rsidR="00672204">
        <w:rPr>
          <w:rFonts w:ascii="メイリオ" w:eastAsia="メイリオ" w:hAnsi="メイリオ" w:cs="メイリオ" w:hint="eastAsia"/>
          <w:sz w:val="32"/>
        </w:rPr>
        <w:t>学術集会で</w:t>
      </w:r>
      <w:r w:rsidR="009A18B7">
        <w:rPr>
          <w:rFonts w:ascii="メイリオ" w:eastAsia="メイリオ" w:hAnsi="メイリオ" w:cs="メイリオ" w:hint="eastAsia"/>
          <w:sz w:val="32"/>
        </w:rPr>
        <w:t>の</w:t>
      </w:r>
      <w:r w:rsidRPr="00E255AE">
        <w:rPr>
          <w:rFonts w:ascii="メイリオ" w:eastAsia="メイリオ" w:hAnsi="メイリオ" w:cs="メイリオ" w:hint="eastAsia"/>
          <w:sz w:val="32"/>
        </w:rPr>
        <w:t>発表</w:t>
      </w:r>
      <w:r w:rsidR="00672204">
        <w:rPr>
          <w:rFonts w:ascii="メイリオ" w:eastAsia="メイリオ" w:hAnsi="メイリオ" w:cs="メイリオ" w:hint="eastAsia"/>
          <w:sz w:val="32"/>
        </w:rPr>
        <w:t>および論文として公表</w:t>
      </w:r>
      <w:r w:rsidRPr="00E255AE">
        <w:rPr>
          <w:rFonts w:ascii="メイリオ" w:eastAsia="メイリオ" w:hAnsi="メイリオ" w:cs="メイリオ" w:hint="eastAsia"/>
          <w:sz w:val="32"/>
        </w:rPr>
        <w:t>予定であり、</w:t>
      </w:r>
      <w:r w:rsidR="009A18B7">
        <w:rPr>
          <w:rFonts w:ascii="メイリオ" w:eastAsia="メイリオ" w:hAnsi="メイリオ" w:cs="メイリオ" w:hint="eastAsia"/>
          <w:sz w:val="32"/>
        </w:rPr>
        <w:t>演題登録/論文投稿</w:t>
      </w:r>
      <w:r w:rsidRPr="00E255AE">
        <w:rPr>
          <w:rFonts w:ascii="メイリオ" w:eastAsia="メイリオ" w:hAnsi="メイリオ" w:cs="メイリオ" w:hint="eastAsia"/>
          <w:sz w:val="32"/>
        </w:rPr>
        <w:t>日以降</w:t>
      </w:r>
      <w:r w:rsidR="00116695" w:rsidRPr="00E255AE">
        <w:rPr>
          <w:rFonts w:ascii="メイリオ" w:eastAsia="メイリオ" w:hAnsi="メイリオ" w:cs="メイリオ" w:hint="eastAsia"/>
          <w:sz w:val="32"/>
        </w:rPr>
        <w:t>は</w:t>
      </w:r>
      <w:r w:rsidRPr="00E255AE">
        <w:rPr>
          <w:rFonts w:ascii="メイリオ" w:eastAsia="メイリオ" w:hAnsi="メイリオ" w:cs="メイリオ" w:hint="eastAsia"/>
          <w:sz w:val="32"/>
        </w:rPr>
        <w:t>利用の拒否の連絡をいただいても、研究の対象データから削除することができない場合があります。</w:t>
      </w:r>
    </w:p>
    <w:p w:rsidR="00672A0E" w:rsidRDefault="00672A0E" w:rsidP="006E6F4C">
      <w:pPr>
        <w:rPr>
          <w:rFonts w:ascii="メイリオ" w:eastAsia="メイリオ" w:hAnsi="メイリオ" w:cs="メイリオ"/>
          <w:sz w:val="32"/>
        </w:rPr>
      </w:pPr>
    </w:p>
    <w:p w:rsidR="00CE0863" w:rsidRPr="00E255AE" w:rsidRDefault="00CE0863" w:rsidP="006E6F4C">
      <w:pPr>
        <w:rPr>
          <w:rFonts w:ascii="メイリオ" w:eastAsia="メイリオ" w:hAnsi="メイリオ" w:cs="メイリオ"/>
          <w:sz w:val="32"/>
        </w:rPr>
      </w:pPr>
    </w:p>
    <w:p w:rsidR="006E6F4C" w:rsidRPr="00E255AE" w:rsidRDefault="006E6F4C" w:rsidP="006E6F4C">
      <w:pPr>
        <w:rPr>
          <w:rFonts w:ascii="メイリオ" w:eastAsia="メイリオ" w:hAnsi="メイリオ" w:cs="メイリオ"/>
          <w:sz w:val="32"/>
        </w:rPr>
      </w:pPr>
      <w:r w:rsidRPr="00E255AE">
        <w:rPr>
          <w:rFonts w:ascii="メイリオ" w:eastAsia="メイリオ" w:hAnsi="メイリオ" w:cs="メイリオ" w:hint="eastAsia"/>
          <w:sz w:val="32"/>
        </w:rPr>
        <w:lastRenderedPageBreak/>
        <w:t>６　情報の利用</w:t>
      </w:r>
      <w:r w:rsidR="000D5584" w:rsidRPr="00E255AE">
        <w:rPr>
          <w:rFonts w:ascii="メイリオ" w:eastAsia="メイリオ" w:hAnsi="メイリオ" w:cs="メイリオ" w:hint="eastAsia"/>
          <w:sz w:val="32"/>
        </w:rPr>
        <w:t>の</w:t>
      </w:r>
      <w:r w:rsidRPr="00E255AE">
        <w:rPr>
          <w:rFonts w:ascii="メイリオ" w:eastAsia="メイリオ" w:hAnsi="メイリオ" w:cs="メイリオ" w:hint="eastAsia"/>
          <w:sz w:val="32"/>
        </w:rPr>
        <w:t>拒否に</w:t>
      </w:r>
      <w:r w:rsidR="00874F56" w:rsidRPr="00E255AE">
        <w:rPr>
          <w:rFonts w:ascii="メイリオ" w:eastAsia="メイリオ" w:hAnsi="メイリオ" w:cs="メイリオ" w:hint="eastAsia"/>
          <w:sz w:val="32"/>
        </w:rPr>
        <w:t>ついての</w:t>
      </w:r>
      <w:r w:rsidR="000D5584" w:rsidRPr="00E255AE">
        <w:rPr>
          <w:rFonts w:ascii="メイリオ" w:eastAsia="メイリオ" w:hAnsi="メイリオ" w:cs="メイリオ" w:hint="eastAsia"/>
          <w:sz w:val="32"/>
        </w:rPr>
        <w:t>連絡</w:t>
      </w:r>
      <w:r w:rsidR="00874F56" w:rsidRPr="00E255AE">
        <w:rPr>
          <w:rFonts w:ascii="メイリオ" w:eastAsia="メイリオ" w:hAnsi="メイリオ" w:cs="メイリオ" w:hint="eastAsia"/>
          <w:sz w:val="32"/>
        </w:rPr>
        <w:t>及び</w:t>
      </w:r>
      <w:r w:rsidRPr="00E255AE">
        <w:rPr>
          <w:rFonts w:ascii="メイリオ" w:eastAsia="メイリオ" w:hAnsi="メイリオ" w:cs="メイリオ" w:hint="eastAsia"/>
          <w:sz w:val="32"/>
        </w:rPr>
        <w:t>問い合わせ先</w:t>
      </w:r>
    </w:p>
    <w:p w:rsidR="006E6F4C" w:rsidRPr="00E255AE" w:rsidRDefault="00874F56" w:rsidP="00E255AE">
      <w:pPr>
        <w:ind w:firstLineChars="200" w:firstLine="640"/>
        <w:rPr>
          <w:rFonts w:ascii="メイリオ" w:eastAsia="メイリオ" w:hAnsi="メイリオ" w:cs="メイリオ"/>
          <w:sz w:val="32"/>
        </w:rPr>
      </w:pPr>
      <w:r w:rsidRPr="00E255AE">
        <w:rPr>
          <w:rFonts w:ascii="メイリオ" w:eastAsia="メイリオ" w:hAnsi="メイリオ" w:cs="メイリオ" w:hint="eastAsia"/>
          <w:sz w:val="32"/>
        </w:rPr>
        <w:t>国立障害者リハビリテーションセンター</w:t>
      </w:r>
      <w:r w:rsidR="00672204">
        <w:rPr>
          <w:rFonts w:ascii="メイリオ" w:eastAsia="メイリオ" w:hAnsi="メイリオ" w:cs="メイリオ" w:hint="eastAsia"/>
          <w:sz w:val="32"/>
        </w:rPr>
        <w:t>病院</w:t>
      </w:r>
    </w:p>
    <w:p w:rsidR="00874F56" w:rsidRDefault="00672204" w:rsidP="00E255AE">
      <w:pPr>
        <w:ind w:firstLineChars="200" w:firstLine="640"/>
        <w:rPr>
          <w:rFonts w:ascii="メイリオ" w:eastAsia="メイリオ" w:hAnsi="メイリオ" w:cs="メイリオ"/>
          <w:sz w:val="32"/>
        </w:rPr>
      </w:pPr>
      <w:r>
        <w:rPr>
          <w:rFonts w:ascii="メイリオ" w:eastAsia="メイリオ" w:hAnsi="メイリオ" w:cs="メイリオ" w:hint="eastAsia"/>
          <w:sz w:val="32"/>
        </w:rPr>
        <w:t>第二診療部　眼科（研究所併任）</w:t>
      </w:r>
    </w:p>
    <w:p w:rsidR="00672204" w:rsidRPr="00E255AE" w:rsidRDefault="00672204" w:rsidP="00E255AE">
      <w:pPr>
        <w:ind w:firstLineChars="200" w:firstLine="640"/>
        <w:rPr>
          <w:rFonts w:ascii="メイリオ" w:eastAsia="メイリオ" w:hAnsi="メイリオ" w:cs="メイリオ"/>
          <w:sz w:val="32"/>
        </w:rPr>
      </w:pPr>
      <w:r>
        <w:rPr>
          <w:rFonts w:ascii="メイリオ" w:eastAsia="メイリオ" w:hAnsi="メイリオ" w:cs="メイリオ" w:hint="eastAsia"/>
          <w:sz w:val="32"/>
        </w:rPr>
        <w:t>堀　寛爾　（ほり　かんじ）</w:t>
      </w:r>
    </w:p>
    <w:p w:rsidR="00874F56" w:rsidRPr="00E255AE" w:rsidRDefault="00256F3C" w:rsidP="00E255AE">
      <w:pPr>
        <w:ind w:firstLineChars="200" w:firstLine="640"/>
        <w:rPr>
          <w:rFonts w:ascii="メイリオ" w:eastAsia="メイリオ" w:hAnsi="メイリオ" w:cs="メイリオ"/>
          <w:sz w:val="32"/>
        </w:rPr>
      </w:pPr>
      <w:r w:rsidRPr="00E255AE">
        <w:rPr>
          <w:rFonts w:ascii="メイリオ" w:eastAsia="メイリオ" w:hAnsi="メイリオ" w:cs="メイリオ" w:hint="eastAsia"/>
          <w:sz w:val="32"/>
        </w:rPr>
        <w:t>TEL</w:t>
      </w:r>
      <w:r w:rsidR="00874F56" w:rsidRPr="00E255AE">
        <w:rPr>
          <w:rFonts w:ascii="メイリオ" w:eastAsia="メイリオ" w:hAnsi="メイリオ" w:cs="メイリオ" w:hint="eastAsia"/>
          <w:sz w:val="32"/>
        </w:rPr>
        <w:t>：04</w:t>
      </w:r>
      <w:r w:rsidR="00F5053D" w:rsidRPr="00E255AE">
        <w:rPr>
          <w:rFonts w:ascii="メイリオ" w:eastAsia="メイリオ" w:hAnsi="メイリオ" w:cs="メイリオ" w:hint="eastAsia"/>
          <w:sz w:val="32"/>
        </w:rPr>
        <w:t>-</w:t>
      </w:r>
      <w:r w:rsidR="00874F56" w:rsidRPr="00E255AE">
        <w:rPr>
          <w:rFonts w:ascii="メイリオ" w:eastAsia="メイリオ" w:hAnsi="メイリオ" w:cs="メイリオ" w:hint="eastAsia"/>
          <w:sz w:val="32"/>
        </w:rPr>
        <w:t>2995</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 xml:space="preserve">3100（内線 </w:t>
      </w:r>
      <w:r w:rsidR="00672204">
        <w:rPr>
          <w:rFonts w:ascii="メイリオ" w:eastAsia="メイリオ" w:hAnsi="メイリオ" w:cs="メイリオ" w:hint="eastAsia"/>
          <w:sz w:val="32"/>
        </w:rPr>
        <w:t>7359</w:t>
      </w:r>
      <w:r w:rsidR="00874F56" w:rsidRPr="00E255AE">
        <w:rPr>
          <w:rFonts w:ascii="メイリオ" w:eastAsia="メイリオ" w:hAnsi="メイリオ" w:cs="メイリオ" w:hint="eastAsia"/>
          <w:sz w:val="32"/>
        </w:rPr>
        <w:t>）</w:t>
      </w:r>
    </w:p>
    <w:p w:rsidR="00874F56" w:rsidRPr="00E255AE" w:rsidRDefault="00874F56" w:rsidP="00E255AE">
      <w:pPr>
        <w:ind w:firstLineChars="200" w:firstLine="640"/>
        <w:rPr>
          <w:rFonts w:ascii="メイリオ" w:eastAsia="メイリオ" w:hAnsi="メイリオ" w:cs="メイリオ"/>
          <w:sz w:val="32"/>
        </w:rPr>
      </w:pPr>
      <w:r w:rsidRPr="00E255AE">
        <w:rPr>
          <w:rFonts w:ascii="メイリオ" w:eastAsia="メイリオ" w:hAnsi="メイリオ" w:cs="メイリオ" w:hint="eastAsia"/>
          <w:sz w:val="32"/>
        </w:rPr>
        <w:t>Eメール：</w:t>
      </w:r>
      <w:r w:rsidR="00672204">
        <w:rPr>
          <w:rFonts w:ascii="メイリオ" w:eastAsia="メイリオ" w:hAnsi="メイリオ" w:cs="メイリオ" w:hint="eastAsia"/>
          <w:sz w:val="32"/>
        </w:rPr>
        <w:t>hori-kanji.82a</w:t>
      </w:r>
      <w:r w:rsidRPr="00672204">
        <w:rPr>
          <w:rFonts w:ascii="メイリオ" w:eastAsia="メイリオ" w:hAnsi="メイリオ" w:cs="メイリオ" w:hint="eastAsia"/>
          <w:sz w:val="32"/>
        </w:rPr>
        <w:t>@mhlw.go.jp</w:t>
      </w:r>
    </w:p>
    <w:p w:rsidR="00874F56" w:rsidRPr="00672204" w:rsidRDefault="00874F56" w:rsidP="00E255AE">
      <w:pPr>
        <w:ind w:firstLineChars="200" w:firstLine="640"/>
        <w:rPr>
          <w:rFonts w:ascii="メイリオ" w:eastAsia="メイリオ" w:hAnsi="メイリオ" w:cs="メイリオ"/>
          <w:sz w:val="32"/>
        </w:rPr>
      </w:pPr>
    </w:p>
    <w:p w:rsidR="00874F56" w:rsidRPr="00E255AE" w:rsidRDefault="00874F56" w:rsidP="00E255AE">
      <w:pPr>
        <w:ind w:left="640" w:hangingChars="200" w:hanging="640"/>
        <w:rPr>
          <w:rFonts w:ascii="メイリオ" w:eastAsia="メイリオ" w:hAnsi="メイリオ" w:cs="メイリオ"/>
          <w:sz w:val="32"/>
        </w:rPr>
      </w:pPr>
      <w:r w:rsidRPr="00E255AE">
        <w:rPr>
          <w:rFonts w:ascii="メイリオ" w:eastAsia="メイリオ" w:hAnsi="メイリオ" w:cs="メイリオ" w:hint="eastAsia"/>
          <w:sz w:val="32"/>
        </w:rPr>
        <w:t>７　個人情報の取り扱いに関する</w:t>
      </w:r>
      <w:r w:rsidR="00116695" w:rsidRPr="00E255AE">
        <w:rPr>
          <w:rFonts w:ascii="メイリオ" w:eastAsia="メイリオ" w:hAnsi="メイリオ" w:cs="メイリオ" w:hint="eastAsia"/>
          <w:sz w:val="32"/>
        </w:rPr>
        <w:t>疑義・苦情等の申し出先</w:t>
      </w:r>
      <w:r w:rsidRPr="00E255AE">
        <w:rPr>
          <w:rFonts w:ascii="メイリオ" w:eastAsia="メイリオ" w:hAnsi="メイリオ" w:cs="メイリオ" w:hint="eastAsia"/>
          <w:sz w:val="32"/>
        </w:rPr>
        <w:cr/>
        <w:t>国立障害者リハビリテーションセンター</w:t>
      </w:r>
    </w:p>
    <w:p w:rsidR="00874F56" w:rsidRPr="00E255AE" w:rsidRDefault="00874F56" w:rsidP="00874F56">
      <w:pPr>
        <w:ind w:leftChars="200" w:left="420"/>
        <w:rPr>
          <w:rFonts w:ascii="メイリオ" w:eastAsia="メイリオ" w:hAnsi="メイリオ" w:cs="メイリオ"/>
          <w:sz w:val="32"/>
        </w:rPr>
      </w:pPr>
      <w:r w:rsidRPr="00E255AE">
        <w:rPr>
          <w:rFonts w:ascii="メイリオ" w:eastAsia="メイリオ" w:hAnsi="メイリオ" w:cs="メイリオ" w:hint="eastAsia"/>
          <w:sz w:val="32"/>
        </w:rPr>
        <w:t xml:space="preserve">企画･情報部企画課長　</w:t>
      </w:r>
      <w:r w:rsidR="001C37BB">
        <w:rPr>
          <w:rFonts w:ascii="メイリオ" w:eastAsia="メイリオ" w:hAnsi="メイリオ" w:cs="メイリオ" w:hint="eastAsia"/>
          <w:sz w:val="32"/>
        </w:rPr>
        <w:t>佐々木　薫</w:t>
      </w:r>
    </w:p>
    <w:p w:rsidR="00874F56" w:rsidRPr="00E255AE" w:rsidRDefault="00874F56" w:rsidP="00874F56">
      <w:pPr>
        <w:ind w:leftChars="200" w:left="420"/>
        <w:rPr>
          <w:rFonts w:ascii="メイリオ" w:eastAsia="メイリオ" w:hAnsi="メイリオ" w:cs="メイリオ"/>
          <w:sz w:val="32"/>
        </w:rPr>
      </w:pPr>
      <w:r w:rsidRPr="00E255AE">
        <w:rPr>
          <w:rFonts w:ascii="メイリオ" w:eastAsia="メイリオ" w:hAnsi="メイリオ" w:cs="メイリオ" w:hint="eastAsia"/>
          <w:sz w:val="32"/>
        </w:rPr>
        <w:t>〒359－8555 埼玉県所沢市並木４－１</w:t>
      </w:r>
    </w:p>
    <w:p w:rsidR="00874F56" w:rsidRPr="00E255AE" w:rsidRDefault="00256F3C" w:rsidP="00874F56">
      <w:pPr>
        <w:ind w:leftChars="200" w:left="420"/>
        <w:rPr>
          <w:rFonts w:ascii="メイリオ" w:eastAsia="メイリオ" w:hAnsi="メイリオ" w:cs="メイリオ"/>
          <w:sz w:val="32"/>
        </w:rPr>
      </w:pPr>
      <w:r w:rsidRPr="00E255AE">
        <w:rPr>
          <w:rFonts w:ascii="メイリオ" w:eastAsia="メイリオ" w:hAnsi="メイリオ" w:cs="メイリオ"/>
          <w:sz w:val="32"/>
        </w:rPr>
        <w:t>TEL</w:t>
      </w:r>
      <w:r w:rsidR="00874F56" w:rsidRPr="00E255AE">
        <w:rPr>
          <w:rFonts w:ascii="メイリオ" w:eastAsia="メイリオ" w:hAnsi="メイリオ" w:cs="メイリオ" w:hint="eastAsia"/>
          <w:sz w:val="32"/>
        </w:rPr>
        <w:t>：04</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2995</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3100（内線 2140）FAX：04</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2995</w:t>
      </w:r>
      <w:r w:rsidR="00F5053D" w:rsidRPr="00E255AE">
        <w:rPr>
          <w:rFonts w:ascii="メイリオ" w:eastAsia="メイリオ" w:hAnsi="メイリオ" w:cs="メイリオ"/>
          <w:sz w:val="32"/>
        </w:rPr>
        <w:t>-</w:t>
      </w:r>
      <w:r w:rsidR="00874F56" w:rsidRPr="00E255AE">
        <w:rPr>
          <w:rFonts w:ascii="メイリオ" w:eastAsia="メイリオ" w:hAnsi="メイリオ" w:cs="メイリオ" w:hint="eastAsia"/>
          <w:sz w:val="32"/>
        </w:rPr>
        <w:t>3661</w:t>
      </w:r>
    </w:p>
    <w:p w:rsidR="0072083B" w:rsidRDefault="00874F56" w:rsidP="005648CE">
      <w:pPr>
        <w:ind w:leftChars="200" w:left="420"/>
        <w:rPr>
          <w:rFonts w:ascii="メイリオ" w:eastAsia="メイリオ" w:hAnsi="メイリオ" w:cs="メイリオ"/>
          <w:sz w:val="32"/>
        </w:rPr>
      </w:pPr>
      <w:r w:rsidRPr="00E255AE">
        <w:rPr>
          <w:rFonts w:ascii="メイリオ" w:eastAsia="メイリオ" w:hAnsi="メイリオ" w:cs="メイリオ" w:hint="eastAsia"/>
          <w:sz w:val="32"/>
        </w:rPr>
        <w:t>E メール：</w:t>
      </w:r>
      <w:r w:rsidR="0072083B" w:rsidRPr="00B87704">
        <w:rPr>
          <w:rFonts w:ascii="メイリオ" w:eastAsia="メイリオ" w:hAnsi="メイリオ" w:cs="メイリオ" w:hint="eastAsia"/>
          <w:sz w:val="32"/>
        </w:rPr>
        <w:t>kikakurinnri@mhlw.go.jp</w:t>
      </w:r>
    </w:p>
    <w:p w:rsidR="00E255AE" w:rsidRDefault="00E255AE" w:rsidP="0072083B">
      <w:pPr>
        <w:widowControl/>
        <w:jc w:val="left"/>
        <w:rPr>
          <w:rFonts w:ascii="メイリオ" w:eastAsia="メイリオ" w:hAnsi="メイリオ" w:cs="メイリオ"/>
          <w:sz w:val="32"/>
        </w:rPr>
      </w:pPr>
    </w:p>
    <w:p w:rsidR="002F0619" w:rsidRPr="002F0619" w:rsidRDefault="002F0619" w:rsidP="0072083B">
      <w:pPr>
        <w:widowControl/>
        <w:jc w:val="left"/>
        <w:rPr>
          <w:rFonts w:ascii="メイリオ" w:eastAsia="メイリオ" w:hAnsi="メイリオ" w:cs="メイリオ"/>
          <w:sz w:val="24"/>
        </w:rPr>
      </w:pPr>
      <w:r w:rsidRPr="002F0619">
        <w:rPr>
          <w:rFonts w:ascii="メイリオ" w:eastAsia="メイリオ" w:hAnsi="メイリオ" w:cs="メイリオ" w:hint="eastAsia"/>
          <w:sz w:val="24"/>
        </w:rPr>
        <w:t>上記６および７</w:t>
      </w:r>
      <w:r>
        <w:rPr>
          <w:rFonts w:ascii="メイリオ" w:eastAsia="メイリオ" w:hAnsi="メイリオ" w:cs="メイリオ" w:hint="eastAsia"/>
          <w:sz w:val="24"/>
        </w:rPr>
        <w:t>に記載</w:t>
      </w:r>
      <w:r w:rsidRPr="002F0619">
        <w:rPr>
          <w:rFonts w:ascii="メイリオ" w:eastAsia="メイリオ" w:hAnsi="メイリオ" w:cs="メイリオ" w:hint="eastAsia"/>
          <w:sz w:val="24"/>
        </w:rPr>
        <w:t>のEメールアドレスへの</w:t>
      </w:r>
      <w:r>
        <w:rPr>
          <w:rFonts w:ascii="メイリオ" w:eastAsia="メイリオ" w:hAnsi="メイリオ" w:cs="メイリオ" w:hint="eastAsia"/>
          <w:sz w:val="24"/>
        </w:rPr>
        <w:t>連絡、</w:t>
      </w:r>
      <w:r w:rsidRPr="002F0619">
        <w:rPr>
          <w:rFonts w:ascii="メイリオ" w:eastAsia="メイリオ" w:hAnsi="メイリオ" w:cs="メイリオ" w:hint="eastAsia"/>
          <w:sz w:val="24"/>
        </w:rPr>
        <w:t>問い合わせ、申し出以外の特定電子メールの送信を拒否いたします。</w:t>
      </w:r>
    </w:p>
    <w:sectPr w:rsidR="002F0619" w:rsidRPr="002F0619">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F10" w:rsidRDefault="00EB4F10" w:rsidP="00E32C42">
      <w:r>
        <w:separator/>
      </w:r>
    </w:p>
  </w:endnote>
  <w:endnote w:type="continuationSeparator" w:id="0">
    <w:p w:rsidR="00EB4F10" w:rsidRDefault="00EB4F10" w:rsidP="00E3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平成明朝体W3">
    <w:altName w:val="ＭＳ 明朝"/>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3" w:type="dxa"/>
      <w:tblBorders>
        <w:top w:val="single" w:sz="4" w:space="0" w:color="auto"/>
      </w:tblBorders>
      <w:tblCellMar>
        <w:left w:w="99" w:type="dxa"/>
        <w:right w:w="99" w:type="dxa"/>
      </w:tblCellMar>
      <w:tblLook w:val="0000" w:firstRow="0" w:lastRow="0" w:firstColumn="0" w:lastColumn="0" w:noHBand="0" w:noVBand="0"/>
    </w:tblPr>
    <w:tblGrid>
      <w:gridCol w:w="8381"/>
    </w:tblGrid>
    <w:tr w:rsidR="00E32C42" w:rsidRPr="00E32C42" w:rsidTr="00E32C42">
      <w:trPr>
        <w:trHeight w:val="100"/>
      </w:trPr>
      <w:tc>
        <w:tcPr>
          <w:tcW w:w="8481" w:type="dxa"/>
          <w:tcBorders>
            <w:top w:val="nil"/>
            <w:bottom w:val="single" w:sz="4" w:space="0" w:color="auto"/>
          </w:tcBorders>
        </w:tcPr>
        <w:p w:rsidR="00E32C42" w:rsidRPr="00E32C42" w:rsidRDefault="00E32C42" w:rsidP="00E32C42">
          <w:pPr>
            <w:pStyle w:val="a6"/>
            <w:jc w:val="center"/>
            <w:rPr>
              <w:rFonts w:ascii="ＤＦ平成明朝体W3" w:eastAsia="ＤＦ平成明朝体W3"/>
              <w:sz w:val="18"/>
              <w:szCs w:val="18"/>
            </w:rPr>
          </w:pPr>
        </w:p>
      </w:tc>
    </w:tr>
    <w:tr w:rsidR="00E32C42" w:rsidRPr="00E32C42" w:rsidTr="00E32C42">
      <w:trPr>
        <w:trHeight w:val="100"/>
      </w:trPr>
      <w:tc>
        <w:tcPr>
          <w:tcW w:w="8481" w:type="dxa"/>
          <w:tcBorders>
            <w:top w:val="single" w:sz="4" w:space="0" w:color="auto"/>
          </w:tcBorders>
        </w:tcPr>
        <w:p w:rsidR="00C56985" w:rsidRDefault="00C56985" w:rsidP="00C56985">
          <w:pPr>
            <w:pStyle w:val="a6"/>
            <w:tabs>
              <w:tab w:val="left" w:pos="2280"/>
              <w:tab w:val="center" w:pos="4141"/>
            </w:tabs>
            <w:jc w:val="left"/>
            <w:rPr>
              <w:rFonts w:ascii="ＤＦ平成明朝体W3" w:eastAsia="ＤＦ平成明朝体W3"/>
              <w:sz w:val="18"/>
              <w:szCs w:val="18"/>
            </w:rPr>
          </w:pPr>
        </w:p>
        <w:p w:rsidR="00E32C42" w:rsidRPr="00B239EE" w:rsidRDefault="00C56985" w:rsidP="00C56985">
          <w:pPr>
            <w:pStyle w:val="a6"/>
            <w:tabs>
              <w:tab w:val="left" w:pos="2280"/>
              <w:tab w:val="center" w:pos="4141"/>
            </w:tabs>
            <w:jc w:val="left"/>
            <w:rPr>
              <w:rFonts w:ascii="ＤＦ平成明朝体W3" w:eastAsia="ＤＦ平成明朝体W3"/>
              <w:sz w:val="18"/>
              <w:szCs w:val="18"/>
            </w:rPr>
          </w:pPr>
          <w:r>
            <w:rPr>
              <w:rFonts w:ascii="ＤＦ平成明朝体W3" w:eastAsia="ＤＦ平成明朝体W3"/>
              <w:sz w:val="18"/>
              <w:szCs w:val="18"/>
            </w:rPr>
            <w:tab/>
          </w:r>
          <w:r>
            <w:rPr>
              <w:rFonts w:ascii="ＤＦ平成明朝体W3" w:eastAsia="ＤＦ平成明朝体W3"/>
              <w:sz w:val="18"/>
              <w:szCs w:val="18"/>
            </w:rPr>
            <w:tab/>
          </w:r>
          <w:r w:rsidR="00E32C42" w:rsidRPr="00B239EE">
            <w:rPr>
              <w:rFonts w:ascii="ＤＦ平成明朝体W3" w:eastAsia="ＤＦ平成明朝体W3" w:hint="eastAsia"/>
              <w:sz w:val="18"/>
              <w:szCs w:val="18"/>
            </w:rPr>
            <w:t>国立障害者リハビリテーションセンター</w:t>
          </w:r>
        </w:p>
        <w:p w:rsidR="00E32C42" w:rsidRDefault="00E32C42" w:rsidP="00E32C42">
          <w:pPr>
            <w:pStyle w:val="a6"/>
            <w:jc w:val="center"/>
          </w:pPr>
          <w:r w:rsidRPr="00B239EE">
            <w:rPr>
              <w:rFonts w:ascii="ＤＦ平成明朝体W3" w:eastAsia="ＤＦ平成明朝体W3" w:hint="eastAsia"/>
              <w:sz w:val="18"/>
              <w:szCs w:val="18"/>
            </w:rPr>
            <w:t>〒359-8555　埼玉県所沢市並木4丁目1番地　℡:04-2995-3100(代表)</w:t>
          </w:r>
        </w:p>
      </w:tc>
    </w:tr>
  </w:tbl>
  <w:p w:rsidR="00E32C42" w:rsidRDefault="00E32C42" w:rsidP="00C569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F10" w:rsidRDefault="00EB4F10" w:rsidP="00E32C42">
      <w:r>
        <w:separator/>
      </w:r>
    </w:p>
  </w:footnote>
  <w:footnote w:type="continuationSeparator" w:id="0">
    <w:p w:rsidR="00EB4F10" w:rsidRDefault="00EB4F10" w:rsidP="00E3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3B" w:rsidRPr="001F4A0F" w:rsidRDefault="0072083B">
    <w:pPr>
      <w:pStyle w:val="a4"/>
      <w:rPr>
        <w:sz w:val="36"/>
        <w:szCs w:val="36"/>
        <w:bdr w:val="single" w:sz="4" w:space="0" w:color="auto"/>
      </w:rPr>
    </w:pPr>
  </w:p>
  <w:p w:rsidR="00B0566C" w:rsidRPr="00B0566C" w:rsidRDefault="00B0566C" w:rsidP="00D81C26">
    <w:pPr>
      <w:pStyle w:val="a4"/>
      <w:jc w:val="right"/>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4C"/>
    <w:rsid w:val="00017C01"/>
    <w:rsid w:val="000D5584"/>
    <w:rsid w:val="00116695"/>
    <w:rsid w:val="001C37BB"/>
    <w:rsid w:val="001F4A0F"/>
    <w:rsid w:val="001F5F90"/>
    <w:rsid w:val="002112E1"/>
    <w:rsid w:val="00212440"/>
    <w:rsid w:val="00256F3C"/>
    <w:rsid w:val="002F0619"/>
    <w:rsid w:val="00363815"/>
    <w:rsid w:val="004413C4"/>
    <w:rsid w:val="005473B0"/>
    <w:rsid w:val="005648CE"/>
    <w:rsid w:val="00577801"/>
    <w:rsid w:val="005A0290"/>
    <w:rsid w:val="005C7DB5"/>
    <w:rsid w:val="005C7F28"/>
    <w:rsid w:val="00672204"/>
    <w:rsid w:val="00672A0E"/>
    <w:rsid w:val="006E6F4C"/>
    <w:rsid w:val="007062F4"/>
    <w:rsid w:val="0072083B"/>
    <w:rsid w:val="00874F56"/>
    <w:rsid w:val="008E008E"/>
    <w:rsid w:val="009A18B7"/>
    <w:rsid w:val="00A52925"/>
    <w:rsid w:val="00AE5416"/>
    <w:rsid w:val="00B0537B"/>
    <w:rsid w:val="00B0566C"/>
    <w:rsid w:val="00B16375"/>
    <w:rsid w:val="00B239EE"/>
    <w:rsid w:val="00B87704"/>
    <w:rsid w:val="00C56985"/>
    <w:rsid w:val="00C624B3"/>
    <w:rsid w:val="00CB1B17"/>
    <w:rsid w:val="00CE0863"/>
    <w:rsid w:val="00D33691"/>
    <w:rsid w:val="00D34167"/>
    <w:rsid w:val="00D81C26"/>
    <w:rsid w:val="00DC3187"/>
    <w:rsid w:val="00E255AE"/>
    <w:rsid w:val="00E32C42"/>
    <w:rsid w:val="00EB4F10"/>
    <w:rsid w:val="00F5053D"/>
    <w:rsid w:val="00FA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431591-DD04-4E8F-B037-E3899E13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4F56"/>
    <w:rPr>
      <w:color w:val="0000FF" w:themeColor="hyperlink"/>
      <w:u w:val="single"/>
    </w:rPr>
  </w:style>
  <w:style w:type="paragraph" w:styleId="a4">
    <w:name w:val="header"/>
    <w:basedOn w:val="a"/>
    <w:link w:val="a5"/>
    <w:uiPriority w:val="99"/>
    <w:unhideWhenUsed/>
    <w:rsid w:val="00E32C42"/>
    <w:pPr>
      <w:tabs>
        <w:tab w:val="center" w:pos="4252"/>
        <w:tab w:val="right" w:pos="8504"/>
      </w:tabs>
      <w:snapToGrid w:val="0"/>
    </w:pPr>
  </w:style>
  <w:style w:type="character" w:customStyle="1" w:styleId="a5">
    <w:name w:val="ヘッダー (文字)"/>
    <w:basedOn w:val="a0"/>
    <w:link w:val="a4"/>
    <w:uiPriority w:val="99"/>
    <w:rsid w:val="00E32C42"/>
  </w:style>
  <w:style w:type="paragraph" w:styleId="a6">
    <w:name w:val="footer"/>
    <w:basedOn w:val="a"/>
    <w:link w:val="a7"/>
    <w:uiPriority w:val="99"/>
    <w:unhideWhenUsed/>
    <w:rsid w:val="00E32C42"/>
    <w:pPr>
      <w:tabs>
        <w:tab w:val="center" w:pos="4252"/>
        <w:tab w:val="right" w:pos="8504"/>
      </w:tabs>
      <w:snapToGrid w:val="0"/>
    </w:pPr>
  </w:style>
  <w:style w:type="character" w:customStyle="1" w:styleId="a7">
    <w:name w:val="フッター (文字)"/>
    <w:basedOn w:val="a0"/>
    <w:link w:val="a6"/>
    <w:uiPriority w:val="99"/>
    <w:rsid w:val="00E32C42"/>
  </w:style>
  <w:style w:type="paragraph" w:styleId="a8">
    <w:name w:val="Balloon Text"/>
    <w:basedOn w:val="a"/>
    <w:link w:val="a9"/>
    <w:uiPriority w:val="99"/>
    <w:semiHidden/>
    <w:unhideWhenUsed/>
    <w:rsid w:val="00720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3E06-78DB-4195-A183-90D4AB32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kokuriha</cp:lastModifiedBy>
  <cp:revision>2</cp:revision>
  <cp:lastPrinted>2020-08-28T04:39:00Z</cp:lastPrinted>
  <dcterms:created xsi:type="dcterms:W3CDTF">2023-03-24T06:42:00Z</dcterms:created>
  <dcterms:modified xsi:type="dcterms:W3CDTF">2023-03-24T06:42:00Z</dcterms:modified>
</cp:coreProperties>
</file>